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440101-2026-06545</w:t>
      </w:r>
    </w:p>
    <w:p>
      <w:pPr>
        <w:pStyle w:val="null3"/>
        <w:jc w:val="center"/>
        <w:outlineLvl w:val="3"/>
      </w:pPr>
      <w:r>
        <w:rPr>
          <w:sz w:val="24"/>
          <w:b/>
        </w:rPr>
        <w:t>采购项目编号：</w:t>
      </w:r>
      <w:r>
        <w:rPr>
          <w:sz w:val="24"/>
          <w:b/>
        </w:rPr>
        <w:t>0724-2631Z2032048</w:t>
      </w:r>
    </w:p>
    <w:p>
      <w:pPr>
        <w:pStyle w:val="null3"/>
        <w:jc w:val="center"/>
        <w:outlineLvl w:val="3"/>
      </w:pPr>
      <w:r>
        <w:rPr>
          <w:sz w:val="24"/>
          <w:b/>
        </w:rPr>
        <w:t>项目名称：</w:t>
      </w:r>
      <w:r>
        <w:rPr>
          <w:sz w:val="24"/>
          <w:b/>
        </w:rPr>
        <w:t>广州市第一人民医院采购物流运输服务项目(二次)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广州市第一人民医院采购物流运输服务项目(二次)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广州市第一人民医院采购物流运输服务项目(二次)</w:t>
      </w:r>
    </w:p>
    <w:p>
      <w:pPr>
        <w:pStyle w:val="null3"/>
        <w:ind w:firstLine="480"/>
      </w:pPr>
      <w:r>
        <w:rPr/>
        <w:t>采购计划编号：</w:t>
      </w:r>
      <w:r>
        <w:rPr/>
        <w:t>440101-2026-06545</w:t>
      </w:r>
    </w:p>
    <w:p>
      <w:pPr>
        <w:pStyle w:val="null3"/>
        <w:ind w:firstLine="480"/>
      </w:pPr>
      <w:r>
        <w:rPr/>
        <w:t>采购项目编号：</w:t>
      </w:r>
      <w:r>
        <w:rPr/>
        <w:t>0724-2631Z2032048</w:t>
      </w:r>
    </w:p>
    <w:p>
      <w:pPr>
        <w:pStyle w:val="null3"/>
        <w:ind w:firstLine="480"/>
      </w:pPr>
      <w:r>
        <w:rPr/>
        <w:t>采购方式：</w:t>
      </w:r>
      <w:r>
        <w:rPr/>
        <w:t>公开招标</w:t>
      </w:r>
    </w:p>
    <w:p>
      <w:pPr>
        <w:pStyle w:val="null3"/>
        <w:ind w:firstLine="480"/>
      </w:pPr>
      <w:r>
        <w:rPr/>
        <w:t>预算金额：</w:t>
      </w:r>
      <w:r>
        <w:rPr/>
        <w:t>2,626,000.00</w:t>
      </w:r>
      <w:r>
        <w:rPr/>
        <w:t>元</w:t>
      </w:r>
    </w:p>
    <w:p>
      <w:pPr>
        <w:pStyle w:val="null3"/>
        <w:outlineLvl w:val="3"/>
      </w:pPr>
      <w:r>
        <w:rPr>
          <w:sz w:val="24"/>
          <w:b/>
        </w:rPr>
        <w:t>2.项目内容及需求情况（采购项目技术规格、参数及要求）</w:t>
      </w:r>
    </w:p>
    <w:p>
      <w:pPr>
        <w:pStyle w:val="null3"/>
      </w:pPr>
      <w:r>
        <w:rPr/>
        <w:t>采购包1(物流运输服务):</w:t>
      </w:r>
    </w:p>
    <w:p>
      <w:pPr>
        <w:pStyle w:val="null3"/>
      </w:pPr>
      <w:r>
        <w:rPr/>
        <w:t>采购包预算金额：2,626,000.00元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道路货运服务</w:t>
            </w:r>
          </w:p>
        </w:tc>
        <w:tc>
          <w:tcPr>
            <w:tcW w:type="dxa" w:w="2052"/>
          </w:tcPr>
          <w:p>
            <w:pPr>
              <w:pStyle w:val="null3"/>
            </w:pPr>
            <w:r>
              <w:rPr/>
              <w:t>物流运输服务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2,626,000.00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采购包1（物流运输服务）：</w:t>
      </w:r>
      <w:r>
        <w:rPr/>
        <w:t>本项目属于专门面向中小企业采购的项目。（供应商须为本项目采购标的对应的中小企业划分标准所属行业（本项目行业为：交通运输业）的中小企业，须按响应文件格式提供《中小企业声明函》）</w:t>
      </w:r>
    </w:p>
    <w:p>
      <w:pPr>
        <w:pStyle w:val="null3"/>
        <w:outlineLvl w:val="3"/>
      </w:pPr>
      <w:r>
        <w:rPr>
          <w:sz w:val="24"/>
          <w:b/>
        </w:rPr>
        <w:t>3.本项目特定的资格要求：</w:t>
      </w:r>
    </w:p>
    <w:p>
      <w:pPr>
        <w:pStyle w:val="null3"/>
      </w:pPr>
      <w:r>
        <w:rPr/>
        <w:t>采购包1（物流运输服务）：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2)投标人必须符合法律、行政法规规定的其他条件：提供《资格声明函》</w:t>
      </w:r>
    </w:p>
    <w:p>
      <w:pPr>
        <w:pStyle w:val="null3"/>
      </w:pPr>
      <w:r>
        <w:rPr/>
        <w:t>3)单位负责人为同一人或者存在直接控股、管理关系的不同投标人，不得参加同一包号投标或者未划分包号的同一招标项目投标。(提供《资格声明函》)</w:t>
      </w:r>
    </w:p>
    <w:p>
      <w:pPr>
        <w:pStyle w:val="null3"/>
      </w:pPr>
      <w:r>
        <w:rPr/>
        <w:t>4)为采购项目提供整体设计、规范编制或者项目管理、监理、检测等服务的投标人，不得再参加该采购项目的其他采购活动。(提供《资格声明函》)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7)投标人具有有效的《道路运输经营许可证》[经营范围：货物专用运输（集装箱）或货物专用运输（冷藏保鲜）或危险货物运输（感染性物质）]</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020-37860535/37860525/37860522</w:t>
      </w:r>
    </w:p>
    <w:p>
      <w:pPr>
        <w:pStyle w:val="null3"/>
        <w:outlineLvl w:val="3"/>
      </w:pPr>
      <w:r>
        <w:rPr>
          <w:sz w:val="24"/>
          <w:b/>
        </w:rPr>
        <w:t xml:space="preserve"> 3.项目联系方式</w:t>
      </w:r>
    </w:p>
    <w:p>
      <w:pPr>
        <w:pStyle w:val="null3"/>
        <w:ind w:firstLine="480"/>
      </w:pPr>
      <w:r>
        <w:rPr/>
        <w:t xml:space="preserve"> 项目联系人：</w:t>
      </w:r>
      <w:r>
        <w:rPr/>
        <w:t>郑发权、沈倩彤、余嘉安</w:t>
      </w:r>
    </w:p>
    <w:p>
      <w:pPr>
        <w:pStyle w:val="null3"/>
        <w:ind w:firstLine="480"/>
      </w:pPr>
      <w:r>
        <w:rPr/>
        <w:t xml:space="preserve"> 电话：</w:t>
      </w:r>
      <w:r>
        <w:rPr/>
        <w:t>020-37860535/37860525/37860522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w:t>
      </w:r>
    </w:p>
    <w:tbl>
      <w:tblPr>
        <w:tblW w:w="0" w:type="auto"/>
        <w:tblBorders>
          <w:top w:val="none" w:color="000000" w:sz="4"/>
          <w:left w:val="none" w:color="000000" w:sz="4"/>
          <w:bottom w:val="none" w:color="000000" w:sz="4"/>
          <w:right w:val="none" w:color="000000" w:sz="4"/>
          <w:insideH w:val="none"/>
          <w:insideV w:val="none"/>
        </w:tblBorders>
      </w:tblPr>
      <w:tblGrid>
        <w:gridCol w:w="1245"/>
        <w:gridCol w:w="629"/>
        <w:gridCol w:w="1941"/>
        <w:gridCol w:w="3035"/>
      </w:tblGrid>
      <w:tr>
        <w:tc>
          <w:tcPr>
            <w:tcW w:type="dxa" w:w="1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62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数量</w:t>
            </w:r>
          </w:p>
        </w:tc>
        <w:tc>
          <w:tcPr>
            <w:tcW w:type="dxa" w:w="194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采购预算</w:t>
            </w:r>
          </w:p>
        </w:tc>
        <w:tc>
          <w:tcPr>
            <w:tcW w:type="dxa" w:w="303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预算安排</w:t>
            </w:r>
          </w:p>
        </w:tc>
      </w:tr>
      <w:tr>
        <w:tc>
          <w:tcPr>
            <w:tcW w:type="dxa" w:w="1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物流运输服务</w:t>
            </w:r>
          </w:p>
        </w:tc>
        <w:tc>
          <w:tcPr>
            <w:tcW w:type="dxa" w:w="6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1项</w:t>
            </w:r>
          </w:p>
        </w:tc>
        <w:tc>
          <w:tcPr>
            <w:tcW w:type="dxa" w:w="194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2,626,000.00</w:t>
            </w:r>
            <w:r>
              <w:rPr>
                <w:sz w:val="21"/>
              </w:rPr>
              <w:t>元</w:t>
            </w:r>
          </w:p>
        </w:tc>
        <w:tc>
          <w:tcPr>
            <w:tcW w:type="dxa" w:w="30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第一</w:t>
            </w:r>
            <w:r>
              <w:rPr>
                <w:sz w:val="21"/>
              </w:rPr>
              <w:t>年预算为</w:t>
            </w:r>
            <w:r>
              <w:rPr>
                <w:sz w:val="21"/>
              </w:rPr>
              <w:t>人民币</w:t>
            </w:r>
            <w:r>
              <w:rPr>
                <w:sz w:val="21"/>
              </w:rPr>
              <w:t>1,313,000.00</w:t>
            </w:r>
            <w:r>
              <w:rPr>
                <w:sz w:val="21"/>
              </w:rPr>
              <w:t>元；</w:t>
            </w:r>
          </w:p>
          <w:p>
            <w:pPr>
              <w:pStyle w:val="null3"/>
              <w:jc w:val="center"/>
            </w:pPr>
            <w:r>
              <w:rPr>
                <w:sz w:val="21"/>
              </w:rPr>
              <w:t>第二年预算为人民币</w:t>
            </w:r>
            <w:r>
              <w:rPr>
                <w:sz w:val="21"/>
              </w:rPr>
              <w:t>1,313,000.00</w:t>
            </w:r>
            <w:r>
              <w:rPr>
                <w:sz w:val="21"/>
              </w:rPr>
              <w:t>元；</w:t>
            </w:r>
          </w:p>
          <w:p>
            <w:pPr>
              <w:pStyle w:val="null3"/>
              <w:jc w:val="center"/>
            </w:pPr>
            <w:r>
              <w:rPr>
                <w:sz w:val="21"/>
              </w:rPr>
              <w:t>两年总预算为人民币</w:t>
            </w:r>
            <w:r>
              <w:rPr>
                <w:sz w:val="21"/>
              </w:rPr>
              <w:t>2,626,000.00</w:t>
            </w:r>
            <w:r>
              <w:rPr>
                <w:sz w:val="21"/>
              </w:rPr>
              <w:t>元</w:t>
            </w:r>
          </w:p>
        </w:tc>
      </w:tr>
    </w:tbl>
    <w:p>
      <w:pPr>
        <w:pStyle w:val="null3"/>
        <w:ind w:firstLine="420"/>
      </w:pPr>
      <w:r>
        <w:rPr>
          <w:sz w:val="21"/>
        </w:rPr>
        <w:t>备注：</w:t>
      </w:r>
      <w:r>
        <w:rPr>
          <w:sz w:val="21"/>
        </w:rPr>
        <w:t>详细服务规范请参阅招标文件需求书《第一部分、用户需求书》。投标人必须对所投全部内容进行进行报价，如有缺漏，将导致投标无效。</w:t>
      </w:r>
    </w:p>
    <w:p>
      <w:pPr>
        <w:pStyle w:val="null3"/>
      </w:pPr>
      <w:r>
        <w:rPr>
          <w:sz w:val="21"/>
        </w:rPr>
        <w:t>2.本项目采购本国服务。</w:t>
      </w:r>
    </w:p>
    <w:p>
      <w:pPr>
        <w:pStyle w:val="null3"/>
      </w:pPr>
      <w:r>
        <w:rPr/>
        <w:t>采购包1（物流运输服务）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1、广州市第一人民医院南沙医院地址：南沙区丰泽东路105号； 2、广州市第一人民医院鹤洞分院地址：荔湾区花地大道南30-32号； 3、广州市第一人民医院总院：越秀区盘福路1号。</w:t>
            </w:r>
          </w:p>
        </w:tc>
      </w:tr>
      <w:tr>
        <w:tc>
          <w:tcPr>
            <w:tcW w:type="dxa" w:w="4153"/>
          </w:tcPr>
          <w:p>
            <w:pPr>
              <w:pStyle w:val="null3"/>
            </w:pPr>
            <w:r>
              <w:rPr/>
              <w:t>付款方式</w:t>
            </w:r>
          </w:p>
        </w:tc>
        <w:tc>
          <w:tcPr>
            <w:tcW w:type="dxa" w:w="4153"/>
          </w:tcPr>
          <w:p>
            <w:pPr>
              <w:pStyle w:val="null3"/>
            </w:pPr>
            <w:r>
              <w:rPr/>
              <w:t>1期：支付比例100%,1、本项目按总价包干形式进行，付款方式为：按季度付款，付款金额=合同总价÷8—每季度应扣罚金额（如有），按季度付款，一季一付，采购人凭中标人开具的正式发票5个工作日内付款。 2、如每季度应扣罚金额大于应付服务费，则剩余扣罚金额在下一季度应付服务费中扣罚。 3、中标人不得委托第三方开具发票办理结算事宜，否则采购人可拒付。 4、采购人以银行转账的方式支付。 5、如遇节假日或不可抗力因素，则采购人付款日期顺延。 6、如因消毒供应中心在合同期内从南沙医院迁回总院，甲方应在30天前通知乙方，双方确定合同结束日期，运输费用按实际日期结算。 7、中标人凭以下资料与采购人结算： （1）采购合同； （2）中标人开具的正式发票； （3）采购人财务部门要求的其他资料。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1期：详见用户需求书“八、运营服务要求”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账号：44050145310100001050</w:t>
            </w:r>
          </w:p>
          <w:p>
            <w:pPr>
              <w:pStyle w:val="null3"/>
            </w:pPr>
            <w:r>
              <w:rPr/>
              <w:t>户名：广州市第一人民医院</w:t>
            </w:r>
          </w:p>
          <w:p>
            <w:pPr>
              <w:pStyle w:val="null3"/>
            </w:pPr>
            <w:r>
              <w:rPr/>
              <w:t>开户行：中国建设银行股份有限公司广州西城支行</w:t>
            </w:r>
          </w:p>
          <w:p>
            <w:pPr>
              <w:pStyle w:val="null3"/>
            </w:pPr>
            <w:r>
              <w:rPr/>
              <w:t>说明：1.中标人与采购人签订合同之日起15天内，中标人应通过应通过本票、汇票、支票或履约保函等非现金方式向采购人提交本项目中标（合同）金额的5%作为履约保证金，履约保证金有效期应覆盖本项目服务期。 2.采用本票、汇票、支票等票据方式的，若票据权利消灭日先于服务期截止日，中标人应在票据权利消灭前10天内无条件办理延期手续至服务期截止日；采用银行保函方式的，中标人应在中华人民共和国境内办理银行保函。 3.保证范围：中标人以履约保证金无条件并不可撤销地担保，将按本合同及其附件的约定，保证履行合同项下的全部义务。 4.发生以下情形，采购人应退还中标人票据或银行保函： 1）合同双方在合同期内履行了合同约定、没有违约行为，采购人应在服务期满起30天后10个工作日内无息退还中标人票据或银行保函； 2）采购人在合同期内因不履行合同约定等原因致使双方合同终止的，采购人应在合同终止之日起10个工作日内退还中标人票据或银行保函； 5.履约保证金的扣除及没收： 1）中标人违反合同及其附件约定的任何义务，采购人均有权在履约保证金中直接扣除中标人应向采购人支付的违约金或损失赔偿额；履约保证金不足以弥补采购人损失的，由中标人另行承担赔偿责任。 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道路货运服务</w:t>
            </w:r>
          </w:p>
        </w:tc>
        <w:tc>
          <w:tcPr>
            <w:tcW w:type="dxa" w:w="933"/>
          </w:tcPr>
          <w:p>
            <w:pPr>
              <w:pStyle w:val="null3"/>
              <w:jc w:val="left"/>
            </w:pPr>
            <w:r>
              <w:rPr/>
              <w:t>物流运输服务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2,626,000.00</w:t>
            </w:r>
          </w:p>
        </w:tc>
        <w:tc>
          <w:tcPr>
            <w:tcW w:type="dxa" w:w="933"/>
          </w:tcPr>
          <w:p>
            <w:pPr>
              <w:pStyle w:val="null3"/>
              <w:jc w:val="right"/>
            </w:pPr>
            <w:r>
              <w:rPr/>
              <w:t>2,626,000.00</w:t>
            </w:r>
          </w:p>
        </w:tc>
        <w:tc>
          <w:tcPr>
            <w:tcW w:type="dxa" w:w="840"/>
          </w:tcPr>
          <w:p>
            <w:pPr>
              <w:pStyle w:val="null3"/>
            </w:pPr>
            <w:r>
              <w:rPr/>
              <w:t>交通运输业</w:t>
            </w:r>
          </w:p>
        </w:tc>
        <w:tc>
          <w:tcPr>
            <w:tcW w:type="dxa" w:w="933"/>
          </w:tcPr>
          <w:p>
            <w:pPr>
              <w:pStyle w:val="null3"/>
            </w:pPr>
            <w:r>
              <w:rPr/>
              <w:t>详见附表一</w:t>
            </w:r>
          </w:p>
        </w:tc>
      </w:tr>
    </w:tbl>
    <w:p>
      <w:pPr>
        <w:pStyle w:val="null3"/>
      </w:pPr>
      <w:r>
        <w:rPr>
          <w:b/>
        </w:rPr>
        <w:t>附表</w:t>
      </w:r>
      <w:r>
        <w:rPr>
          <w:b/>
        </w:rPr>
        <w:t>一</w:t>
      </w:r>
      <w:r>
        <w:rPr>
          <w:b/>
        </w:rPr>
        <w:t>：</w:t>
      </w:r>
      <w:r>
        <w:rPr>
          <w:b/>
        </w:rPr>
        <w:t>物流运输服务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详见</w:t>
            </w:r>
            <w:r>
              <w:rPr>
                <w:sz w:val="22"/>
                <w:b/>
              </w:rPr>
              <w:t>招标文件需求书《第一部分、用户</w:t>
            </w:r>
            <w:r>
              <w:rPr>
                <w:sz w:val="22"/>
                <w:b/>
              </w:rPr>
              <w:t>需求书</w:t>
            </w:r>
            <w:r>
              <w:rPr>
                <w:sz w:val="22"/>
                <w:b/>
              </w:rPr>
              <w:t>》</w:t>
            </w:r>
            <w:r>
              <w:rPr>
                <w:sz w:val="22"/>
                <w:b/>
              </w:rPr>
              <w:t>。</w:t>
            </w:r>
            <w:r>
              <w:rPr>
                <w:sz w:val="22"/>
                <w:b/>
              </w:rPr>
              <w:t>投标人应对《用户需求书》的全部内容，逐条响应并填写《格式十</w:t>
            </w:r>
            <w:r>
              <w:rPr>
                <w:sz w:val="22"/>
                <w:b/>
              </w:rPr>
              <w:t>六</w:t>
            </w:r>
            <w:r>
              <w:rPr>
                <w:sz w:val="22"/>
                <w:b/>
              </w:rPr>
              <w:t>：技术和服务要求响应表》，仅对其中部分技术或服务内容的响应都被视为无效投标。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合同）金额为计算基数，参照国家计委颁布的（计价格【2002】1980号）及国家发改委颁布的（发改办价格【2003】857号）收取，按差额定率累进法服务类下浮20%计算。中标人在收到中标通知书前向采购代理机构缴纳中标服务费，以电汇方式缴纳，交费账户为：收款人：国义招标股份有限公司开户银行：招商银行广州体育东路支行银行账号：120905690610808用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商务评分部分的综合信用评价得分运用广州公共资源交易政府采购领域信用评价体系进行计算(综合信用评价得分=投标人在广州公共资源交易信用评价(政府采购投标人信用评价分)X5%)。投标人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进行核实,未能在网站查询到投标人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采购包1(物流运输服务)：综合评分法,是指投标文件满足招标文件全部实质性要求，且按照评审因素的量化指标评审得分最高的投标人为中标候选人的评标方法。（最低报价不是中标的唯一依据。）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采购包1（物流运输服务）：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采购包1（物流运输服务）：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投标人必须符合法律、行政法规规定的其他条件：提供《资格声明函》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单位负责人为同一人或者存在直接控股、管理关系的不同投标人，不得参加同一包号投标或者未划分包号的同一招标项目投标。(提供《资格声明函》)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为采购项目提供整体设计、规范编制或者项目管理、监理、检测等服务的投标人，不得再参加该采购项目的其他采购活动。(提供《资格声明函》)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本项目的特定资格要求</w:t>
            </w:r>
          </w:p>
        </w:tc>
        <w:tc>
          <w:tcPr>
            <w:tcW w:type="dxa" w:w="4238"/>
          </w:tcPr>
          <w:p>
            <w:pPr>
              <w:pStyle w:val="null3"/>
            </w:pPr>
            <w:r>
              <w:rPr/>
              <w:t>投标人具有有效的《道路运输经营许可证》[经营范围：货物专用运输（集装箱）或货物专用运输（冷藏保鲜）或危险货物运输（感染性物质）]</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本项目属于专门面向中小企业采购的项目。（供应商须为本项目采购标的对应的中小企业划分标准所属行业（本项目行业为：交通运输业）的中小企业，须按响应文件格式提供《中小企业声明函》）</w:t>
            </w:r>
          </w:p>
        </w:tc>
      </w:tr>
    </w:tbl>
    <w:p>
      <w:pPr>
        <w:pStyle w:val="null3"/>
        <w:ind w:firstLine="480"/>
      </w:pPr>
      <w:r>
        <w:rPr/>
        <w:t>表二符合性审查表：</w:t>
      </w:r>
    </w:p>
    <w:p>
      <w:pPr>
        <w:pStyle w:val="null3"/>
      </w:pPr>
      <w:r>
        <w:rPr/>
        <w:t>采购包1（物流运输服务）：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1）投标报价未超过采购预算 2）对本项目全部内容进行投标报价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采购包1(物流运输服务):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(12.0分)</w:t>
            </w:r>
          </w:p>
        </w:tc>
        <w:tc>
          <w:tcPr>
            <w:tcW w:type="dxa" w:w="5076"/>
          </w:tcPr>
          <w:p>
            <w:pPr>
              <w:pStyle w:val="null3"/>
              <w:jc w:val="left"/>
            </w:pPr>
            <w:r>
              <w:rPr/>
              <w:t>根据投标人针对本项目所提供的项目实施方案进行评审： （1）投标人针对本项目有明确具体的计划安排，有针对性保障手段，运作流程目标清晰，可操作性强，标准优于项目要求，得12分； （2）投标人针对本项目有明确的计划安排，有基本的保障手段，有运作流程目标，有一定可操作性，标准符合项目要求，得8分； （3）投标人针对本项目有简单的计划安排，有简单的保障手段，无运作流程目标，可操作性差，标准部分符合项目要求，得4分； （4）不提供的不得分。</w:t>
            </w:r>
          </w:p>
        </w:tc>
      </w:tr>
      <w:tr>
        <w:tc>
          <w:tcPr>
            <w:tcW w:type="dxa" w:w="922"/>
            <w:gridSpan w:val="2"/>
            <w:vMerge/>
          </w:tcPr>
          <w:p/>
        </w:tc>
        <w:tc>
          <w:tcPr>
            <w:tcW w:type="dxa" w:w="2307"/>
          </w:tcPr>
          <w:p>
            <w:pPr>
              <w:pStyle w:val="null3"/>
              <w:jc w:val="left"/>
            </w:pPr>
            <w:r>
              <w:rPr/>
              <w:t>车辆消毒方案 (12.0分)</w:t>
            </w:r>
            <w:r>
              <w:rPr/>
              <w:t>）</w:t>
            </w:r>
          </w:p>
        </w:tc>
        <w:tc>
          <w:tcPr>
            <w:tcW w:type="dxa" w:w="5076"/>
          </w:tcPr>
          <w:p>
            <w:pPr>
              <w:pStyle w:val="null3"/>
              <w:jc w:val="left"/>
            </w:pPr>
            <w:r>
              <w:rPr/>
              <w:t>根据投标人针对所提供的车辆消毒方案评审： （1）车辆消毒方案有明确具体的计划安排，有针对性保障手段，运作流程目标清晰、可操作性强，标准优于项目要求，得12分； （2）车辆消毒方案有明确的计划安排，有基本的保障手段，有运作流程目标、有一定可操作性，标准符合项目要求，得8分； （3）车辆消毒方案有简单的计划安排，有简单的保障手段，无运作流程目标、可操作性差，标准部分符合项目要求，得4分； （4）不提供的不得分。</w:t>
            </w:r>
          </w:p>
        </w:tc>
      </w:tr>
      <w:tr>
        <w:tc>
          <w:tcPr>
            <w:tcW w:type="dxa" w:w="922"/>
            <w:gridSpan w:val="2"/>
            <w:vMerge/>
          </w:tcPr>
          <w:p/>
        </w:tc>
        <w:tc>
          <w:tcPr>
            <w:tcW w:type="dxa" w:w="2307"/>
          </w:tcPr>
          <w:p>
            <w:pPr>
              <w:pStyle w:val="null3"/>
              <w:jc w:val="left"/>
            </w:pPr>
            <w:r>
              <w:rPr/>
              <w:t>应急方案 (11.0分)</w:t>
            </w:r>
            <w:r>
              <w:rPr/>
              <w:t>）</w:t>
            </w:r>
          </w:p>
        </w:tc>
        <w:tc>
          <w:tcPr>
            <w:tcW w:type="dxa" w:w="5076"/>
          </w:tcPr>
          <w:p>
            <w:pPr>
              <w:pStyle w:val="null3"/>
              <w:jc w:val="left"/>
            </w:pPr>
            <w:r>
              <w:rPr/>
              <w:t>根据投标人针对运送服务中出现的各种突发状况，包括但不限于车辆故障、交通管制、交通堵塞等突发情况，投标人如何保障按时送达等的相关应急方案进行评审： （1）方案措施切实可行、快捷高效，服务承诺内容详细、切实可行，得11分； （2）方案措施可行、按时解决，服务承诺内容较详细、可行，得8分； （3）方案措施基本可行、能解决，具有服务承诺内容、部分可行，得5分； （4）不提供的不得分。</w:t>
            </w:r>
          </w:p>
        </w:tc>
      </w:tr>
      <w:tr>
        <w:tc>
          <w:tcPr>
            <w:tcW w:type="dxa" w:w="922"/>
            <w:gridSpan w:val="2"/>
            <w:vMerge/>
          </w:tcPr>
          <w:p/>
        </w:tc>
        <w:tc>
          <w:tcPr>
            <w:tcW w:type="dxa" w:w="2307"/>
          </w:tcPr>
          <w:p>
            <w:pPr>
              <w:pStyle w:val="null3"/>
              <w:jc w:val="left"/>
            </w:pPr>
            <w:r>
              <w:rPr/>
              <w:t>投入本项目驾驶员人员情况 (15.0分)</w:t>
            </w:r>
          </w:p>
        </w:tc>
        <w:tc>
          <w:tcPr>
            <w:tcW w:type="dxa" w:w="5076"/>
          </w:tcPr>
          <w:p>
            <w:pPr>
              <w:pStyle w:val="null3"/>
              <w:jc w:val="left"/>
            </w:pPr>
            <w:r>
              <w:rPr/>
              <w:t>（1）每提供一位具备B2或以上驾照的驾驶员得2分，最高得10分。未达到一车配一驾驶员的，本小项得0分。 （2）每提供一位有5年或以上大型货车驾龄司机得1分，最高得5分。 注：需提供投标截止日之前，驾驶员在投标人单位近六个月内任意一个月的代缴个税税单或参加社会保险的《投保单》或《社会保险参保人员证明》，同时提供驾驶员驾驶证及驾龄时长的相关证明，否则不得分。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业绩得分 (7.0分)</w:t>
            </w:r>
          </w:p>
        </w:tc>
        <w:tc>
          <w:tcPr>
            <w:tcW w:type="dxa" w:w="5076"/>
          </w:tcPr>
          <w:p>
            <w:pPr>
              <w:pStyle w:val="null3"/>
              <w:jc w:val="left"/>
            </w:pPr>
            <w:r>
              <w:rPr/>
              <w:t>投标人2023年1月至今（以合同签订时间为准）承接过的同类服务项目业绩，每提供一个业绩得1分，本项最高得7分。 注：需提供合同关键页复印件（需显示签订时间），并加盖投标人公章，未提供的该项不得分。</w:t>
            </w:r>
          </w:p>
        </w:tc>
      </w:tr>
      <w:tr>
        <w:tc>
          <w:tcPr>
            <w:tcW w:type="dxa" w:w="922"/>
            <w:gridSpan w:val="2"/>
            <w:vMerge/>
          </w:tcPr>
          <w:p/>
        </w:tc>
        <w:tc>
          <w:tcPr>
            <w:tcW w:type="dxa" w:w="2307"/>
          </w:tcPr>
          <w:p>
            <w:pPr>
              <w:pStyle w:val="null3"/>
              <w:jc w:val="left"/>
            </w:pPr>
            <w:r>
              <w:rPr/>
              <w:t>投入本项目车辆的数量 (10.0分)</w:t>
            </w:r>
          </w:p>
        </w:tc>
        <w:tc>
          <w:tcPr>
            <w:tcW w:type="dxa" w:w="5076"/>
          </w:tcPr>
          <w:p>
            <w:pPr>
              <w:pStyle w:val="null3"/>
              <w:jc w:val="left"/>
            </w:pPr>
            <w:r>
              <w:rPr/>
              <w:t>每提供一台自有或租赁车辆，得2分，最高得10分。 注：如为自有车辆，需提供有效的购车发票及行驶证扫描件；如为租赁车辆，需提供有效的租赁合同扫描件。</w:t>
            </w:r>
          </w:p>
        </w:tc>
      </w:tr>
      <w:tr>
        <w:tc>
          <w:tcPr>
            <w:tcW w:type="dxa" w:w="922"/>
            <w:gridSpan w:val="2"/>
            <w:vMerge/>
          </w:tcPr>
          <w:p/>
        </w:tc>
        <w:tc>
          <w:tcPr>
            <w:tcW w:type="dxa" w:w="2307"/>
          </w:tcPr>
          <w:p>
            <w:pPr>
              <w:pStyle w:val="null3"/>
              <w:jc w:val="left"/>
            </w:pPr>
            <w:r>
              <w:rPr/>
              <w:t>为采购人单位跟车人员购置人身保险情况 (7.0分)</w:t>
            </w:r>
          </w:p>
        </w:tc>
        <w:tc>
          <w:tcPr>
            <w:tcW w:type="dxa" w:w="5076"/>
          </w:tcPr>
          <w:p>
            <w:pPr>
              <w:pStyle w:val="null3"/>
              <w:jc w:val="left"/>
            </w:pPr>
            <w:r>
              <w:rPr/>
              <w:t>投标人承诺：服务期内为采购人的2名跟车人员购买人身保险（险种为人身意外保险）。 （1）保险赔偿金额每人每年100万元的，每人得2分，最高得4分； （2）保险赔偿金额每人每年超过100万元的，每人得3.5分。最高得7分。 注：须提供承诺函加盖公章，未提供或保险赔偿金额低于每人每年低于100万元均不得分。</w:t>
            </w:r>
          </w:p>
        </w:tc>
      </w:tr>
      <w:tr>
        <w:tc>
          <w:tcPr>
            <w:tcW w:type="dxa" w:w="922"/>
            <w:gridSpan w:val="2"/>
            <w:vMerge/>
          </w:tcPr>
          <w:p/>
        </w:tc>
        <w:tc>
          <w:tcPr>
            <w:tcW w:type="dxa" w:w="2307"/>
          </w:tcPr>
          <w:p>
            <w:pPr>
              <w:pStyle w:val="null3"/>
              <w:jc w:val="left"/>
            </w:pPr>
            <w:r>
              <w:rPr/>
              <w:t>认证体系情况 (6.0分)</w:t>
            </w:r>
          </w:p>
        </w:tc>
        <w:tc>
          <w:tcPr>
            <w:tcW w:type="dxa" w:w="5076"/>
          </w:tcPr>
          <w:p>
            <w:pPr>
              <w:pStyle w:val="null3"/>
              <w:jc w:val="left"/>
            </w:pPr>
            <w:r>
              <w:rPr/>
              <w:t>投标人每提供1项管理体系认证证书得2分，最高得6分。 注：提供以上有效的证书复印件加盖公章，不提供或资料不符合要求的不得分。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both"/>
      </w:pPr>
      <w:r>
        <w:rPr>
          <w:sz w:val="22"/>
          <w:b/>
        </w:rPr>
        <w:t xml:space="preserve"> </w:t>
      </w:r>
    </w:p>
    <w:p>
      <w:pPr>
        <w:pStyle w:val="null3"/>
        <w:jc w:val="center"/>
      </w:pPr>
      <w:r>
        <w:rPr>
          <w:sz w:val="22"/>
          <w:b/>
          <w:shd w:fill="FFFFFF" w:val="clear"/>
        </w:rPr>
        <w:t xml:space="preserve"> </w:t>
      </w:r>
    </w:p>
    <w:p>
      <w:pPr>
        <w:pStyle w:val="null3"/>
        <w:jc w:val="center"/>
      </w:pPr>
      <w:r>
        <w:rPr>
          <w:sz w:val="22"/>
          <w:b/>
          <w:shd w:fill="FFFFFF" w:val="clear"/>
        </w:rPr>
        <w:t xml:space="preserve"> </w:t>
      </w:r>
    </w:p>
    <w:p>
      <w:pPr>
        <w:pStyle w:val="null3"/>
        <w:jc w:val="center"/>
      </w:pPr>
      <w:r>
        <w:rPr>
          <w:sz w:val="22"/>
          <w:b/>
          <w:shd w:fill="FFFFFF" w:val="clear"/>
        </w:rPr>
        <w:t xml:space="preserve"> </w:t>
      </w:r>
    </w:p>
    <w:p>
      <w:pPr>
        <w:pStyle w:val="null3"/>
        <w:jc w:val="center"/>
      </w:pPr>
      <w:r>
        <w:rPr>
          <w:sz w:val="48"/>
          <w:b/>
          <w:shd w:fill="FFFFFF" w:val="clear"/>
        </w:rPr>
        <w:t>广东省政府采购</w:t>
      </w:r>
    </w:p>
    <w:p>
      <w:pPr>
        <w:pStyle w:val="null3"/>
        <w:spacing w:before="150" w:after="150"/>
        <w:jc w:val="both"/>
      </w:pPr>
      <w:r>
        <w:rPr>
          <w:sz w:val="22"/>
        </w:rPr>
        <w:t xml:space="preserve"> </w:t>
      </w:r>
    </w:p>
    <w:p>
      <w:pPr>
        <w:pStyle w:val="null3"/>
        <w:jc w:val="center"/>
      </w:pPr>
      <w:r>
        <w:rPr>
          <w:sz w:val="48"/>
          <w:b/>
          <w:shd w:fill="FFFFFF" w:val="clear"/>
        </w:rPr>
        <w:t>合　同　书</w:t>
      </w:r>
    </w:p>
    <w:p>
      <w:pPr>
        <w:pStyle w:val="null3"/>
        <w:jc w:val="center"/>
      </w:pPr>
      <w:r>
        <w:rPr>
          <w:sz w:val="28"/>
          <w:shd w:fill="FFFFFF" w:val="clear"/>
        </w:rPr>
        <w:t>采购计划编号：</w:t>
      </w:r>
    </w:p>
    <w:p>
      <w:pPr>
        <w:pStyle w:val="null3"/>
        <w:spacing w:before="150" w:after="150"/>
        <w:ind w:firstLine="420"/>
        <w:jc w:val="both"/>
      </w:pPr>
      <w:r>
        <w:rPr>
          <w:sz w:val="22"/>
        </w:rPr>
        <w:t xml:space="preserve"> </w:t>
      </w:r>
    </w:p>
    <w:p>
      <w:pPr>
        <w:pStyle w:val="null3"/>
        <w:ind w:firstLine="560"/>
        <w:jc w:val="both"/>
      </w:pPr>
      <w:r>
        <w:rPr>
          <w:sz w:val="28"/>
          <w:shd w:fill="FFFFFF" w:val="clear"/>
        </w:rPr>
        <w:t>项目编号：</w:t>
      </w:r>
      <w:r>
        <w:rPr>
          <w:sz w:val="28"/>
          <w:shd w:fill="FFFFFF" w:val="clear"/>
        </w:rPr>
        <w:t>0724-2631Z2032048</w:t>
      </w:r>
    </w:p>
    <w:p>
      <w:pPr>
        <w:pStyle w:val="null3"/>
        <w:spacing w:before="150" w:after="150"/>
        <w:ind w:firstLine="420"/>
        <w:jc w:val="both"/>
      </w:pPr>
      <w:r>
        <w:rPr>
          <w:sz w:val="22"/>
        </w:rPr>
        <w:t xml:space="preserve"> </w:t>
      </w:r>
    </w:p>
    <w:p>
      <w:pPr>
        <w:pStyle w:val="null3"/>
        <w:ind w:firstLine="560"/>
        <w:jc w:val="both"/>
      </w:pPr>
      <w:r>
        <w:rPr>
          <w:sz w:val="28"/>
          <w:shd w:fill="FFFFFF" w:val="clear"/>
        </w:rPr>
        <w:t>项目名称：广州市第一人民医院采购物流运输服务项目（二次）</w:t>
      </w:r>
    </w:p>
    <w:p>
      <w:pPr>
        <w:pStyle w:val="null3"/>
        <w:ind w:firstLine="560"/>
        <w:jc w:val="both"/>
      </w:pPr>
      <w:r>
        <w:rPr>
          <w:sz w:val="28"/>
          <w:shd w:fill="FFFFFF" w:val="clear"/>
        </w:rPr>
        <w:t>签约地点：广东省广州市</w:t>
      </w:r>
    </w:p>
    <w:p>
      <w:pPr>
        <w:pStyle w:val="null3"/>
        <w:jc w:val="both"/>
      </w:pPr>
      <w:r>
        <w:rPr>
          <w:sz w:val="22"/>
        </w:rPr>
        <w:t xml:space="preserve"> </w:t>
      </w:r>
    </w:p>
    <w:p>
      <w:pPr>
        <w:pStyle w:val="null3"/>
        <w:jc w:val="both"/>
      </w:pPr>
      <w:r>
        <w:rPr>
          <w:sz w:val="22"/>
        </w:rPr>
        <w:t xml:space="preserve"> </w:t>
      </w:r>
    </w:p>
    <w:p>
      <w:pPr>
        <w:pStyle w:val="null3"/>
      </w:pPr>
      <w:r>
        <w:rPr/>
        <w:t xml:space="preserve"> </w:t>
      </w:r>
    </w:p>
    <w:p>
      <w:pPr>
        <w:pStyle w:val="null3"/>
        <w:ind w:firstLine="482"/>
        <w:jc w:val="center"/>
      </w:pPr>
      <w:r>
        <w:rPr>
          <w:sz w:val="24"/>
          <w:b/>
        </w:rPr>
        <w:t>采购合同</w:t>
      </w:r>
    </w:p>
    <w:p>
      <w:pPr>
        <w:pStyle w:val="null3"/>
        <w:ind w:firstLine="480"/>
        <w:jc w:val="both"/>
      </w:pPr>
      <w:r>
        <w:rPr>
          <w:sz w:val="24"/>
        </w:rPr>
        <w:t>甲方：广州市第一人民医院</w:t>
      </w:r>
    </w:p>
    <w:p>
      <w:pPr>
        <w:pStyle w:val="null3"/>
        <w:ind w:firstLine="480"/>
        <w:jc w:val="both"/>
      </w:pPr>
      <w:r>
        <w:rPr>
          <w:sz w:val="24"/>
        </w:rPr>
        <w:t>联系地址：广州市越秀区盘福路</w:t>
      </w:r>
      <w:r>
        <w:rPr>
          <w:sz w:val="24"/>
        </w:rPr>
        <w:t>1号</w:t>
      </w:r>
    </w:p>
    <w:p>
      <w:pPr>
        <w:pStyle w:val="null3"/>
        <w:ind w:firstLine="480"/>
        <w:jc w:val="both"/>
      </w:pPr>
      <w:r>
        <w:rPr>
          <w:sz w:val="24"/>
        </w:rPr>
        <w:t>联系电话：沈老师，</w:t>
      </w:r>
      <w:r>
        <w:rPr>
          <w:sz w:val="24"/>
        </w:rPr>
        <w:t>81096130</w:t>
      </w:r>
    </w:p>
    <w:p>
      <w:pPr>
        <w:pStyle w:val="null3"/>
        <w:ind w:firstLine="480"/>
        <w:jc w:val="both"/>
      </w:pPr>
      <w:r>
        <w:rPr>
          <w:sz w:val="24"/>
        </w:rPr>
        <w:t>传真：</w:t>
      </w:r>
      <w:r>
        <w:rPr>
          <w:sz w:val="24"/>
        </w:rPr>
        <w:t>/</w:t>
      </w:r>
    </w:p>
    <w:p>
      <w:pPr>
        <w:pStyle w:val="null3"/>
        <w:ind w:firstLine="480"/>
        <w:jc w:val="both"/>
      </w:pPr>
      <w:r>
        <w:rPr>
          <w:sz w:val="24"/>
        </w:rPr>
        <w:t>乙方：</w:t>
      </w:r>
    </w:p>
    <w:p>
      <w:pPr>
        <w:pStyle w:val="null3"/>
        <w:ind w:firstLine="480"/>
        <w:jc w:val="both"/>
      </w:pPr>
      <w:r>
        <w:rPr>
          <w:sz w:val="24"/>
        </w:rPr>
        <w:t>联系地址：</w:t>
      </w:r>
    </w:p>
    <w:p>
      <w:pPr>
        <w:pStyle w:val="null3"/>
        <w:ind w:firstLine="480"/>
        <w:jc w:val="both"/>
      </w:pPr>
      <w:r>
        <w:rPr>
          <w:sz w:val="24"/>
        </w:rPr>
        <w:t>联系电话：</w:t>
      </w:r>
    </w:p>
    <w:p>
      <w:pPr>
        <w:pStyle w:val="null3"/>
        <w:ind w:firstLine="480"/>
        <w:jc w:val="both"/>
      </w:pPr>
      <w:r>
        <w:rPr>
          <w:sz w:val="24"/>
        </w:rPr>
        <w:t>传真：</w:t>
      </w:r>
    </w:p>
    <w:p>
      <w:pPr>
        <w:pStyle w:val="null3"/>
        <w:ind w:firstLine="480"/>
        <w:jc w:val="both"/>
      </w:pPr>
      <w:r>
        <w:rPr>
          <w:sz w:val="24"/>
        </w:rPr>
        <w:t>根据《中华人民共和国民法</w:t>
      </w:r>
      <w:r>
        <w:rPr>
          <w:sz w:val="24"/>
        </w:rPr>
        <w:t>典》及广州市第一人民医院采购物流运输服务项目（二次）（项目编号：</w:t>
      </w:r>
      <w:r>
        <w:rPr>
          <w:sz w:val="24"/>
        </w:rPr>
        <w:t>0724-2631Z2032048</w:t>
      </w:r>
      <w:r>
        <w:rPr>
          <w:sz w:val="24"/>
        </w:rPr>
        <w:t>）</w:t>
      </w:r>
      <w:r>
        <w:rPr>
          <w:sz w:val="24"/>
        </w:rPr>
        <w:t>的要求，经甲、乙双方共同协商，本着平等互利和诚实信用的原则，一致同意签订本合同如下：</w:t>
      </w:r>
    </w:p>
    <w:p>
      <w:pPr>
        <w:pStyle w:val="null3"/>
        <w:ind w:firstLine="482"/>
      </w:pPr>
      <w:r>
        <w:rPr>
          <w:sz w:val="24"/>
          <w:b/>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2243"/>
        <w:gridCol w:w="1102"/>
        <w:gridCol w:w="1102"/>
        <w:gridCol w:w="1969"/>
        <w:gridCol w:w="1888"/>
      </w:tblGrid>
      <w:tr>
        <w:tc>
          <w:tcPr>
            <w:tcW w:type="dxa" w:w="2243"/>
            <w:tcBorders>
              <w:top w:val="single" w:color="000000" w:sz="8"/>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b/>
                <w:color w:val="000000"/>
              </w:rPr>
              <w:t>标的名称</w:t>
            </w:r>
          </w:p>
        </w:tc>
        <w:tc>
          <w:tcPr>
            <w:tcW w:type="dxa" w:w="1102"/>
            <w:tcBorders>
              <w:top w:val="single" w:color="000000" w:sz="8"/>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b/>
                <w:color w:val="000000"/>
              </w:rPr>
              <w:t>数量</w:t>
            </w:r>
          </w:p>
        </w:tc>
        <w:tc>
          <w:tcPr>
            <w:tcW w:type="dxa" w:w="1102"/>
            <w:tcBorders>
              <w:top w:val="single" w:color="000000" w:sz="8"/>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b/>
                <w:color w:val="000000"/>
              </w:rPr>
              <w:t>服务期限</w:t>
            </w:r>
          </w:p>
        </w:tc>
        <w:tc>
          <w:tcPr>
            <w:tcW w:type="dxa" w:w="1969"/>
            <w:tcBorders>
              <w:top w:val="single" w:color="000000" w:sz="8"/>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b/>
                <w:color w:val="000000"/>
              </w:rPr>
              <w:t>合同总价</w:t>
            </w:r>
          </w:p>
        </w:tc>
        <w:tc>
          <w:tcPr>
            <w:tcW w:type="dxa" w:w="1888"/>
            <w:tcBorders>
              <w:top w:val="single" w:color="000000" w:sz="8"/>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b/>
                <w:color w:val="000000"/>
              </w:rPr>
              <w:t>备注</w:t>
            </w:r>
          </w:p>
        </w:tc>
      </w:tr>
      <w:tr>
        <w:tc>
          <w:tcPr>
            <w:tcW w:type="dxa" w:w="2243"/>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rPr>
              <w:t>物流运输服务</w:t>
            </w:r>
          </w:p>
        </w:tc>
        <w:tc>
          <w:tcPr>
            <w:tcW w:type="dxa" w:w="1102"/>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rPr>
              <w:t>1</w:t>
            </w:r>
            <w:r>
              <w:rPr>
                <w:sz w:val="24"/>
              </w:rPr>
              <w:t>项</w:t>
            </w:r>
          </w:p>
        </w:tc>
        <w:tc>
          <w:tcPr>
            <w:tcW w:type="dxa" w:w="1102"/>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rPr>
              <w:t>2</w:t>
            </w:r>
            <w:r>
              <w:rPr>
                <w:sz w:val="24"/>
              </w:rPr>
              <w:t>年</w:t>
            </w:r>
          </w:p>
        </w:tc>
        <w:tc>
          <w:tcPr>
            <w:tcW w:type="dxa" w:w="1969"/>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rPr>
              <w:t>人民币</w:t>
            </w:r>
            <w:r>
              <w:rPr>
                <w:sz w:val="22"/>
                <w:u w:val="single"/>
              </w:rPr>
              <w:t xml:space="preserve">        </w:t>
            </w:r>
            <w:r>
              <w:rPr>
                <w:sz w:val="24"/>
              </w:rPr>
              <w:t>元</w:t>
            </w:r>
          </w:p>
        </w:tc>
        <w:tc>
          <w:tcPr>
            <w:tcW w:type="dxa" w:w="1888"/>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rPr>
              <w:t>每个自然日均需提供物流运输服务</w:t>
            </w:r>
          </w:p>
        </w:tc>
      </w:tr>
    </w:tbl>
    <w:p>
      <w:pPr>
        <w:pStyle w:val="null3"/>
        <w:ind w:firstLine="482"/>
      </w:pPr>
      <w:r>
        <w:rPr>
          <w:sz w:val="24"/>
          <w:b/>
        </w:rPr>
        <w:t>二、</w:t>
      </w:r>
      <w:r>
        <w:rPr>
          <w:sz w:val="24"/>
          <w:b/>
        </w:rPr>
        <w:t>合同总价</w:t>
      </w:r>
    </w:p>
    <w:p>
      <w:pPr>
        <w:pStyle w:val="null3"/>
        <w:ind w:firstLine="480"/>
      </w:pPr>
      <w:r>
        <w:rPr>
          <w:sz w:val="24"/>
        </w:rPr>
        <w:t>（一）合同总价</w:t>
      </w:r>
      <w:r>
        <w:rPr>
          <w:sz w:val="24"/>
        </w:rPr>
        <w:t>为</w:t>
      </w:r>
      <w:r>
        <w:rPr>
          <w:sz w:val="22"/>
          <w:u w:val="single"/>
        </w:rPr>
        <w:t xml:space="preserve">     </w:t>
      </w:r>
      <w:r>
        <w:rPr>
          <w:sz w:val="24"/>
        </w:rPr>
        <w:t>元（大写：</w:t>
      </w:r>
      <w:r>
        <w:rPr>
          <w:sz w:val="24"/>
        </w:rPr>
        <w:t>人民币</w:t>
      </w:r>
      <w:r>
        <w:rPr>
          <w:sz w:val="22"/>
          <w:u w:val="single"/>
        </w:rPr>
        <w:t xml:space="preserve">       </w:t>
      </w:r>
      <w:r>
        <w:rPr>
          <w:sz w:val="24"/>
          <w:color w:val="000000"/>
        </w:rPr>
        <w:t>元</w:t>
      </w:r>
      <w:r>
        <w:rPr>
          <w:sz w:val="24"/>
          <w:color w:val="000000"/>
        </w:rPr>
        <w:t>）</w:t>
      </w:r>
      <w:r>
        <w:rPr>
          <w:sz w:val="24"/>
        </w:rPr>
        <w:t>。</w:t>
      </w:r>
    </w:p>
    <w:p>
      <w:pPr>
        <w:pStyle w:val="null3"/>
        <w:ind w:firstLine="480"/>
      </w:pPr>
      <w:r>
        <w:rPr>
          <w:sz w:val="24"/>
        </w:rPr>
        <w:t>（二）合同总价包括但不限于</w:t>
      </w:r>
      <w:r>
        <w:rPr>
          <w:sz w:val="24"/>
        </w:rPr>
        <w:t>项目的服务价格、应向中华人民共和国政府缴纳的增值税和其它税等全部税费、履行合同所需的费用、所有风险、责任等其他一切隐含及不可预见的费用。</w:t>
      </w:r>
    </w:p>
    <w:p>
      <w:pPr>
        <w:pStyle w:val="null3"/>
        <w:ind w:firstLine="482"/>
      </w:pPr>
      <w:r>
        <w:rPr>
          <w:sz w:val="24"/>
          <w:b/>
        </w:rPr>
        <w:t>三、</w:t>
      </w:r>
      <w:r>
        <w:rPr>
          <w:sz w:val="24"/>
          <w:b/>
        </w:rPr>
        <w:t>服务内容、服务总体要求和具体要求</w:t>
      </w:r>
    </w:p>
    <w:p>
      <w:pPr>
        <w:pStyle w:val="null3"/>
        <w:ind w:firstLine="482"/>
      </w:pPr>
      <w:r>
        <w:rPr>
          <w:sz w:val="24"/>
          <w:b/>
        </w:rPr>
        <w:t>（一）服务内容</w:t>
      </w:r>
    </w:p>
    <w:p>
      <w:pPr>
        <w:pStyle w:val="null3"/>
        <w:ind w:firstLine="480"/>
      </w:pPr>
      <w:r>
        <w:rPr>
          <w:sz w:val="24"/>
        </w:rPr>
        <w:t>1、使用后的医疗物品（诊疗器械、手术器械、手术布类）通过物流车运输到南沙中心医院处理，处理后的无菌医疗物品通过物流车运输到总院，运输路途包含鹤洞分院。</w:t>
      </w:r>
    </w:p>
    <w:p>
      <w:pPr>
        <w:pStyle w:val="null3"/>
        <w:ind w:firstLine="480"/>
      </w:pPr>
      <w:r>
        <w:rPr>
          <w:sz w:val="24"/>
        </w:rPr>
        <w:t>2、运输车需符合：针对无菌物品存放的温度低于24度、相对湿度低于70%等要求，另车辆完成运输任务后应对车厢内部进行清洁和消毒，每季度提供有相关资质的第三方出具的运输车采样检测报告</w:t>
      </w:r>
    </w:p>
    <w:p>
      <w:pPr>
        <w:pStyle w:val="null3"/>
        <w:ind w:firstLine="480"/>
      </w:pPr>
      <w:r>
        <w:rPr>
          <w:sz w:val="24"/>
        </w:rPr>
        <w:t>3、需符合WS310.1-32016医院消毒供应中心3个卫生行业标准：</w:t>
      </w:r>
    </w:p>
    <w:p>
      <w:pPr>
        <w:pStyle w:val="null3"/>
        <w:ind w:firstLine="480"/>
      </w:pPr>
      <w:r>
        <w:rPr>
          <w:sz w:val="24"/>
        </w:rPr>
        <w:t>1）WS310.1-2016医院消毒供应中心医院消毒供应中心第1部分：管理规范</w:t>
      </w:r>
    </w:p>
    <w:p>
      <w:pPr>
        <w:pStyle w:val="null3"/>
        <w:ind w:firstLine="480"/>
      </w:pPr>
      <w:r>
        <w:rPr>
          <w:sz w:val="24"/>
        </w:rPr>
        <w:t>2）WS310.2-2016医院消毒供应中心医院消毒供应中心第2部分：清洗消毒及灭菌技术操作规范</w:t>
      </w:r>
    </w:p>
    <w:p>
      <w:pPr>
        <w:pStyle w:val="null3"/>
        <w:ind w:firstLine="480"/>
      </w:pPr>
      <w:r>
        <w:rPr>
          <w:sz w:val="24"/>
        </w:rPr>
        <w:t>3）WS310.3-2016医院消毒供应中心医院消毒供应中心第3部分：清洗消毒及灭菌效果监测标准</w:t>
      </w:r>
    </w:p>
    <w:p>
      <w:pPr>
        <w:pStyle w:val="null3"/>
        <w:ind w:firstLine="482"/>
      </w:pPr>
      <w:r>
        <w:rPr>
          <w:sz w:val="24"/>
          <w:b/>
        </w:rPr>
        <w:t>（二）</w:t>
      </w:r>
      <w:r>
        <w:rPr>
          <w:sz w:val="24"/>
          <w:b/>
        </w:rPr>
        <w:t>服务总体要求和具体要求</w:t>
      </w:r>
    </w:p>
    <w:p>
      <w:pPr>
        <w:pStyle w:val="null3"/>
        <w:ind w:firstLine="480"/>
      </w:pPr>
      <w:r>
        <w:rPr>
          <w:sz w:val="24"/>
        </w:rPr>
        <w:t>1、物流线路：广州市第一人民医院→鹤洞分院→南沙医院（往返）</w:t>
      </w:r>
    </w:p>
    <w:p>
      <w:pPr>
        <w:pStyle w:val="null3"/>
        <w:ind w:firstLine="480"/>
      </w:pPr>
      <w:r>
        <w:rPr>
          <w:sz w:val="24"/>
        </w:rPr>
        <w:t>2、运输频次及具体时间要求：</w:t>
      </w:r>
    </w:p>
    <w:tbl>
      <w:tblPr>
        <w:tblW w:w="0" w:type="auto"/>
        <w:tblBorders>
          <w:top w:val="none" w:color="000000" w:sz="4"/>
          <w:left w:val="none" w:color="000000" w:sz="4"/>
          <w:bottom w:val="none" w:color="000000" w:sz="4"/>
          <w:right w:val="none" w:color="000000" w:sz="4"/>
          <w:insideH w:val="none"/>
          <w:insideV w:val="none"/>
        </w:tblBorders>
      </w:tblPr>
      <w:tblGrid>
        <w:gridCol w:w="1906"/>
        <w:gridCol w:w="1416"/>
        <w:gridCol w:w="1661"/>
        <w:gridCol w:w="1334"/>
        <w:gridCol w:w="1988"/>
      </w:tblGrid>
      <w:tr>
        <w:tc>
          <w:tcPr>
            <w:tcW w:type="dxa" w:w="190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br/>
            </w:r>
            <w:r>
              <w:rPr>
                <w:sz w:val="24"/>
              </w:rPr>
              <w:t>物品</w:t>
            </w:r>
          </w:p>
          <w:p>
            <w:pPr>
              <w:pStyle w:val="null3"/>
              <w:jc w:val="both"/>
            </w:pPr>
            <w:r>
              <w:rPr>
                <w:sz w:val="24"/>
              </w:rPr>
              <w:t>时间</w:t>
            </w:r>
          </w:p>
        </w:tc>
        <w:tc>
          <w:tcPr>
            <w:tcW w:type="dxa" w:w="3077"/>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污染物品</w:t>
            </w:r>
          </w:p>
        </w:tc>
        <w:tc>
          <w:tcPr>
            <w:tcW w:type="dxa" w:w="3322"/>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无菌物品</w:t>
            </w:r>
          </w:p>
        </w:tc>
      </w:tr>
      <w:tr>
        <w:tc>
          <w:tcPr>
            <w:tcW w:type="dxa" w:w="190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周一至周五</w:t>
            </w:r>
          </w:p>
        </w:tc>
        <w:tc>
          <w:tcPr>
            <w:tcW w:type="dxa" w:w="1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2次/日</w:t>
            </w:r>
          </w:p>
        </w:tc>
        <w:tc>
          <w:tcPr>
            <w:tcW w:type="dxa" w:w="166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出发时间：</w:t>
            </w:r>
          </w:p>
          <w:p>
            <w:pPr>
              <w:pStyle w:val="null3"/>
              <w:jc w:val="center"/>
            </w:pPr>
            <w:r>
              <w:rPr>
                <w:sz w:val="24"/>
              </w:rPr>
              <w:t>08:00AM</w:t>
            </w:r>
          </w:p>
          <w:p>
            <w:pPr>
              <w:pStyle w:val="null3"/>
              <w:jc w:val="center"/>
            </w:pPr>
            <w:r>
              <w:rPr>
                <w:sz w:val="24"/>
              </w:rPr>
              <w:t>14:00PM</w:t>
            </w:r>
          </w:p>
        </w:tc>
        <w:tc>
          <w:tcPr>
            <w:tcW w:type="dxa" w:w="133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2次/日</w:t>
            </w:r>
          </w:p>
        </w:tc>
        <w:tc>
          <w:tcPr>
            <w:tcW w:type="dxa" w:w="19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到达时间：</w:t>
            </w:r>
          </w:p>
          <w:p>
            <w:pPr>
              <w:pStyle w:val="null3"/>
              <w:jc w:val="center"/>
            </w:pPr>
            <w:r>
              <w:rPr>
                <w:sz w:val="24"/>
              </w:rPr>
              <w:t>20:00PM</w:t>
            </w:r>
          </w:p>
          <w:p>
            <w:pPr>
              <w:pStyle w:val="null3"/>
              <w:jc w:val="center"/>
            </w:pPr>
            <w:r>
              <w:rPr>
                <w:sz w:val="24"/>
              </w:rPr>
              <w:t>07:30AM（次日）</w:t>
            </w:r>
          </w:p>
        </w:tc>
      </w:tr>
      <w:tr>
        <w:tc>
          <w:tcPr>
            <w:tcW w:type="dxa" w:w="190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周六日、节假日</w:t>
            </w:r>
          </w:p>
        </w:tc>
        <w:tc>
          <w:tcPr>
            <w:tcW w:type="dxa" w:w="1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1次/日</w:t>
            </w:r>
          </w:p>
        </w:tc>
        <w:tc>
          <w:tcPr>
            <w:tcW w:type="dxa" w:w="166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出发时间：</w:t>
            </w:r>
          </w:p>
          <w:p>
            <w:pPr>
              <w:pStyle w:val="null3"/>
              <w:jc w:val="center"/>
            </w:pPr>
            <w:r>
              <w:rPr>
                <w:sz w:val="24"/>
              </w:rPr>
              <w:t>08:00AM</w:t>
            </w:r>
          </w:p>
        </w:tc>
        <w:tc>
          <w:tcPr>
            <w:tcW w:type="dxa" w:w="13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1次/日</w:t>
            </w:r>
          </w:p>
        </w:tc>
        <w:tc>
          <w:tcPr>
            <w:tcW w:type="dxa" w:w="198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到达时间：</w:t>
            </w:r>
          </w:p>
          <w:p>
            <w:pPr>
              <w:pStyle w:val="null3"/>
              <w:jc w:val="center"/>
            </w:pPr>
            <w:r>
              <w:rPr>
                <w:sz w:val="24"/>
              </w:rPr>
              <w:t>20:00PM</w:t>
            </w:r>
          </w:p>
        </w:tc>
      </w:tr>
    </w:tbl>
    <w:p>
      <w:pPr>
        <w:pStyle w:val="null3"/>
        <w:ind w:firstLine="480"/>
      </w:pPr>
      <w:r>
        <w:rPr>
          <w:sz w:val="24"/>
        </w:rPr>
        <w:t>具体时间要求如下：</w:t>
      </w:r>
    </w:p>
    <w:p>
      <w:pPr>
        <w:pStyle w:val="null3"/>
        <w:ind w:firstLine="482"/>
      </w:pPr>
      <w:r>
        <w:rPr>
          <w:sz w:val="24"/>
          <w:b/>
        </w:rPr>
        <w:t>（</w:t>
      </w:r>
      <w:r>
        <w:rPr>
          <w:sz w:val="24"/>
          <w:b/>
        </w:rPr>
        <w:t>1</w:t>
      </w:r>
      <w:r>
        <w:rPr>
          <w:sz w:val="24"/>
          <w:b/>
        </w:rPr>
        <w:t>）</w:t>
      </w:r>
      <w:r>
        <w:rPr>
          <w:sz w:val="24"/>
          <w:b/>
        </w:rPr>
        <w:t>周一至周五：</w:t>
      </w:r>
    </w:p>
    <w:p>
      <w:pPr>
        <w:pStyle w:val="null3"/>
        <w:ind w:firstLine="480"/>
      </w:pPr>
      <w:r>
        <w:rPr>
          <w:sz w:val="24"/>
        </w:rPr>
        <w:t>1）污染物品：</w:t>
      </w:r>
    </w:p>
    <w:p>
      <w:pPr>
        <w:pStyle w:val="null3"/>
        <w:ind w:firstLine="480"/>
      </w:pPr>
      <w:r>
        <w:rPr>
          <w:sz w:val="24"/>
        </w:rPr>
        <w:t>上午</w:t>
      </w:r>
      <w:r>
        <w:rPr>
          <w:sz w:val="24"/>
        </w:rPr>
        <w:t>07:00-07:50AM装车，08:00AM总院出发，中途经鹤洞分院，在门诊处停留10分钟装车，约09:30AM到达南沙医院。</w:t>
      </w:r>
    </w:p>
    <w:p>
      <w:pPr>
        <w:pStyle w:val="null3"/>
        <w:ind w:firstLine="480"/>
      </w:pPr>
      <w:r>
        <w:rPr>
          <w:sz w:val="24"/>
        </w:rPr>
        <w:t>下午</w:t>
      </w:r>
      <w:r>
        <w:rPr>
          <w:sz w:val="24"/>
        </w:rPr>
        <w:t>13:30-14:00PM装车，14:00PM总院出发，中途经鹤洞分院，在门诊处停留10分钟装车，约15:30PM到达南沙医院。</w:t>
      </w:r>
    </w:p>
    <w:p>
      <w:pPr>
        <w:pStyle w:val="null3"/>
        <w:ind w:firstLine="480"/>
      </w:pPr>
      <w:r>
        <w:rPr>
          <w:sz w:val="24"/>
        </w:rPr>
        <w:t>2）无菌物品：</w:t>
      </w:r>
    </w:p>
    <w:p>
      <w:pPr>
        <w:pStyle w:val="null3"/>
        <w:ind w:firstLine="480"/>
      </w:pPr>
      <w:r>
        <w:rPr>
          <w:sz w:val="24"/>
        </w:rPr>
        <w:t>上午</w:t>
      </w:r>
      <w:r>
        <w:rPr>
          <w:sz w:val="24"/>
        </w:rPr>
        <w:t>05:30-05:55AM装车，06:00AM南沙医院出发，中途经鹤洞分院，在门诊处停留10分钟卸车，约07:30AM到达总院。</w:t>
      </w:r>
    </w:p>
    <w:p>
      <w:pPr>
        <w:pStyle w:val="null3"/>
        <w:ind w:firstLine="480"/>
      </w:pPr>
      <w:r>
        <w:rPr>
          <w:sz w:val="24"/>
        </w:rPr>
        <w:t>下午</w:t>
      </w:r>
      <w:r>
        <w:rPr>
          <w:sz w:val="24"/>
        </w:rPr>
        <w:t>17:30-18:00PM装车，18:00PM南沙医院出发，中途经鹤洞分院，在门诊处停留10分钟卸车，约20:00PM到达总院。</w:t>
      </w:r>
    </w:p>
    <w:p>
      <w:pPr>
        <w:pStyle w:val="null3"/>
        <w:ind w:firstLine="482"/>
      </w:pPr>
      <w:r>
        <w:rPr>
          <w:sz w:val="24"/>
          <w:b/>
        </w:rPr>
        <w:t>（</w:t>
      </w:r>
      <w:r>
        <w:rPr>
          <w:sz w:val="24"/>
          <w:b/>
        </w:rPr>
        <w:t>2</w:t>
      </w:r>
      <w:r>
        <w:rPr>
          <w:sz w:val="24"/>
          <w:b/>
        </w:rPr>
        <w:t>）</w:t>
      </w:r>
      <w:r>
        <w:rPr>
          <w:sz w:val="24"/>
          <w:b/>
        </w:rPr>
        <w:t>周六日及节假日：</w:t>
      </w:r>
    </w:p>
    <w:p>
      <w:pPr>
        <w:pStyle w:val="null3"/>
        <w:ind w:firstLine="480"/>
      </w:pPr>
      <w:r>
        <w:rPr>
          <w:sz w:val="24"/>
        </w:rPr>
        <w:t>1）污染物品：</w:t>
      </w:r>
    </w:p>
    <w:p>
      <w:pPr>
        <w:pStyle w:val="null3"/>
        <w:ind w:firstLine="480"/>
      </w:pPr>
      <w:r>
        <w:rPr>
          <w:sz w:val="24"/>
        </w:rPr>
        <w:t>上午</w:t>
      </w:r>
      <w:r>
        <w:rPr>
          <w:sz w:val="24"/>
        </w:rPr>
        <w:t>07:30-08:00AM装车，08:00AM总院出发，中途经鹤洞分院，在门诊处停留10分钟装车，约09:30AM到达南沙医院。</w:t>
      </w:r>
    </w:p>
    <w:p>
      <w:pPr>
        <w:pStyle w:val="null3"/>
        <w:ind w:firstLine="480"/>
      </w:pPr>
      <w:r>
        <w:rPr>
          <w:sz w:val="24"/>
        </w:rPr>
        <w:t>2）无菌物品：</w:t>
      </w:r>
    </w:p>
    <w:p>
      <w:pPr>
        <w:pStyle w:val="null3"/>
        <w:ind w:firstLine="480"/>
      </w:pPr>
      <w:r>
        <w:rPr>
          <w:sz w:val="24"/>
        </w:rPr>
        <w:t>下午</w:t>
      </w:r>
      <w:r>
        <w:rPr>
          <w:sz w:val="24"/>
        </w:rPr>
        <w:t>17:30-18:00PM装车，18:00PM南沙医院出发，中途经鹤洞分院，在门诊处停留10分钟卸车，约20:00PM到达总院。</w:t>
      </w:r>
    </w:p>
    <w:p>
      <w:pPr>
        <w:pStyle w:val="null3"/>
        <w:ind w:firstLine="482"/>
      </w:pPr>
      <w:r>
        <w:rPr>
          <w:sz w:val="24"/>
          <w:b/>
        </w:rPr>
        <w:t>四、服务质量要求</w:t>
      </w:r>
    </w:p>
    <w:p>
      <w:pPr>
        <w:pStyle w:val="null3"/>
        <w:ind w:firstLine="480"/>
      </w:pPr>
      <w:r>
        <w:rPr>
          <w:sz w:val="24"/>
        </w:rPr>
        <w:t>1、物流运输车在广州市各个地段行驶不受任何限制。运输车辆最低配置4辆，司机配置人数至少4人。</w:t>
      </w:r>
    </w:p>
    <w:p>
      <w:pPr>
        <w:pStyle w:val="null3"/>
        <w:ind w:firstLine="480"/>
      </w:pPr>
      <w:r>
        <w:rPr>
          <w:sz w:val="24"/>
        </w:rPr>
        <w:t>2、物流运输车提前5-10分钟到达装货点，由司机、甲方工作人员共同装放回收下送车和回收下送箱，司机和装车人员共同检查车、箱数量和停放稳固情况，并确认情况后双方签名。到达卸货点，司机与接车人员共同检查上述情况后双方签名，由司机、甲方工作人员共同卸车和箱。</w:t>
      </w:r>
    </w:p>
    <w:p>
      <w:pPr>
        <w:pStyle w:val="null3"/>
        <w:ind w:firstLine="480"/>
      </w:pPr>
      <w:r>
        <w:rPr>
          <w:sz w:val="24"/>
        </w:rPr>
        <w:t>3、物流运输车可容纳放置12部回收下送车和20-30个回收箱，最大承重量（1部回收下送车的重量约90-150Kg，回收下送车的规格：1000*640*1320mm；1个回收下送箱的重量约15-25Kg，回收下送箱的规格：600*430*260mm）。合计物流运输车的总承载量为：2550Kg，约2.55吨。</w:t>
      </w:r>
    </w:p>
    <w:p>
      <w:pPr>
        <w:pStyle w:val="null3"/>
        <w:ind w:firstLine="480"/>
      </w:pPr>
      <w:r>
        <w:rPr>
          <w:sz w:val="24"/>
        </w:rPr>
        <w:t>4、物流运输车内部设可活动间隔板，可分隔形成两个独立的存放空间。</w:t>
      </w:r>
    </w:p>
    <w:p>
      <w:pPr>
        <w:pStyle w:val="null3"/>
        <w:ind w:firstLine="480"/>
      </w:pPr>
      <w:r>
        <w:rPr>
          <w:sz w:val="24"/>
        </w:rPr>
        <w:t>5、车辆配置电动升降设备，可升至与车厢平齐的高度，便于推车和搬运回收下送箱。车厢内配有固定装置，保证车、箱停放稳固。</w:t>
      </w:r>
    </w:p>
    <w:p>
      <w:pPr>
        <w:pStyle w:val="null3"/>
        <w:ind w:firstLine="480"/>
      </w:pPr>
      <w:r>
        <w:rPr>
          <w:sz w:val="24"/>
        </w:rPr>
        <w:t>6、车辆驾驶室内安装行驶记录仪，应用GPS卫星定位系统，确保在途车辆的时实控制和信息的实时反馈。</w:t>
      </w:r>
    </w:p>
    <w:p>
      <w:pPr>
        <w:pStyle w:val="null3"/>
        <w:ind w:firstLine="480"/>
      </w:pPr>
      <w:r>
        <w:rPr>
          <w:sz w:val="24"/>
        </w:rPr>
        <w:t>7、车厢内配置高清监控装置、紫外线灯进行空气及车厢内部消毒、车厢内温度恒定22-24度、相对湿度控制低于70%、车厢内有温度和湿度控制显示屏。</w:t>
      </w:r>
    </w:p>
    <w:p>
      <w:pPr>
        <w:pStyle w:val="null3"/>
        <w:ind w:firstLine="480"/>
      </w:pPr>
      <w:r>
        <w:rPr>
          <w:sz w:val="24"/>
        </w:rPr>
        <w:t>8、车辆每次使用后由司机负责对车厢进行内部清洁消毒，再采用紫外线灯进行空气和车厢物表消毒；每周进行一次终末消毒，每次使用后和每周终末消毒的相关记录按月汇总装订成册。</w:t>
      </w:r>
    </w:p>
    <w:p>
      <w:pPr>
        <w:pStyle w:val="null3"/>
        <w:ind w:firstLine="482"/>
      </w:pPr>
      <w:r>
        <w:rPr>
          <w:sz w:val="24"/>
          <w:b/>
        </w:rPr>
        <w:t>五、运营服务要求</w:t>
      </w:r>
    </w:p>
    <w:p>
      <w:pPr>
        <w:pStyle w:val="null3"/>
        <w:ind w:firstLine="480"/>
      </w:pPr>
      <w:r>
        <w:rPr>
          <w:sz w:val="24"/>
        </w:rPr>
        <w:t>1、乙方所提供的车辆必须要经过甲方检验，符合进行运输的要求方可上路。运输车外应挂印有国际通用的生物危险标签。乙方车辆要定期保养，甲方有权随时检查乙方车辆是否附合装载甲方物品的要求，不达标准，甲方有权要求乙方停车进行整改。乙方提供的车辆必须每天保持车容、车体干净整洁。因乙方车辆不整洁，影响甲方的形象或造成物品的污损，乙方要承担赔偿责任。</w:t>
      </w:r>
    </w:p>
    <w:p>
      <w:pPr>
        <w:pStyle w:val="null3"/>
        <w:ind w:firstLine="480"/>
      </w:pPr>
      <w:r>
        <w:rPr>
          <w:sz w:val="24"/>
        </w:rPr>
        <w:t>2、乙方车辆必须专车专用，按照甲方的要求准时到达目的地装卸货，离开后要按照甲方提供的路线和要求行走，直到最后交货，中途除加油等其它特殊情况外，如甲方发现乙方司机不按甲方路线行走，甲方有权扣罚200元/次，此笔费用从乙方季度服务费中直接扣除。</w:t>
      </w:r>
    </w:p>
    <w:p>
      <w:pPr>
        <w:pStyle w:val="null3"/>
        <w:ind w:firstLine="480"/>
      </w:pPr>
      <w:r>
        <w:rPr>
          <w:sz w:val="24"/>
        </w:rPr>
        <w:t>3、每次运输任务能准时发车和安全送达。每次迟到发车点或目的地超过15分钟，扣罚500元；迟到超过30分钟，扣罚1000元；迟到超过1小时，扣罚3000元。</w:t>
      </w:r>
    </w:p>
    <w:p>
      <w:pPr>
        <w:pStyle w:val="null3"/>
        <w:ind w:firstLine="480"/>
      </w:pPr>
      <w:r>
        <w:rPr>
          <w:sz w:val="24"/>
        </w:rPr>
        <w:t>4、服务期内为甲方跟车人员购置人身保险（2人，险种为人身意外保险，保险金额每人每年100万元）。</w:t>
      </w:r>
    </w:p>
    <w:p>
      <w:pPr>
        <w:pStyle w:val="null3"/>
        <w:ind w:firstLine="480"/>
      </w:pPr>
      <w:r>
        <w:rPr>
          <w:sz w:val="24"/>
        </w:rPr>
        <w:t>5、行驶中出现塞车、车辆故障、事故等情况提供应急解决方案，正常情况下承诺在2小时内物品可确保到达。</w:t>
      </w:r>
    </w:p>
    <w:p>
      <w:pPr>
        <w:pStyle w:val="null3"/>
        <w:ind w:firstLine="480"/>
      </w:pPr>
      <w:r>
        <w:rPr>
          <w:sz w:val="24"/>
        </w:rPr>
        <w:t>6、定期对物流运输车进行安全性能检查，并提供性能检查评估报告。</w:t>
      </w:r>
    </w:p>
    <w:p>
      <w:pPr>
        <w:pStyle w:val="null3"/>
        <w:ind w:firstLine="480"/>
      </w:pPr>
      <w:r>
        <w:rPr>
          <w:sz w:val="24"/>
        </w:rPr>
        <w:t>7、乙方必须对其所提供的车辆和所聘人员进行统一调派和监管，并满足甲方营运所需要的调度。乙方只能提供符合甲方采购需求的车辆和备案司机为甲方装载物品，如特殊情况临时调派其它车辆必须经过甲方书面同意。乙方人员必须遵守装卸货场地及甲方业务操作规定，否则按甲方规定进行处理（甲方提供相关资料给乙方参考）。因乙方或乙方人员操作不当，甲方有权拒绝该车辆和司机装卸物品，产生的任何损失，由乙方自行承担，由此给甲方造成的任何损失，由乙方负责赔偿。</w:t>
      </w:r>
    </w:p>
    <w:p>
      <w:pPr>
        <w:pStyle w:val="null3"/>
        <w:ind w:firstLine="480"/>
      </w:pPr>
      <w:r>
        <w:rPr>
          <w:sz w:val="24"/>
        </w:rPr>
        <w:t>8、乙方必须优先保证甲方提供的运输业务，不得以任何理由拒绝承运甲方安排的运输业务。如果乙方拒载致使甲方另行安排其它车辆承运，则每发生一车次，乙方要赔偿甲方人民币3000元，发生三次以上，甲方有权解除合同，不再委托乙方承运物品。</w:t>
      </w:r>
    </w:p>
    <w:p>
      <w:pPr>
        <w:pStyle w:val="null3"/>
        <w:ind w:firstLine="480"/>
      </w:pPr>
      <w:r>
        <w:rPr>
          <w:sz w:val="24"/>
        </w:rPr>
        <w:t>9、乙方在承接甲方的运输业务时，属于自主经营，甲方与乙方是平等的合作关系，并无任何劳动雇佣关系。在经营期间同第三方发生的任何纠纷，由乙方自行负责处理，与甲方无关，如果因乙方同第三方的纠纷给甲方造成的任何损失，对于甲方的损失，由乙方负责赔偿。乙方要负责承运期间物品安全准时到达指定装卸点，如果因乙方车辆迟延到达物品装卸点使甲方产生损失，由乙方负责赔偿；物品在乙方承运过程中，乙方要保证物品的安全，如果物品发生丢失或损坏（包括司机监守自盗等），由乙方负责赔偿。</w:t>
      </w:r>
    </w:p>
    <w:p>
      <w:pPr>
        <w:pStyle w:val="null3"/>
        <w:ind w:firstLine="480"/>
      </w:pPr>
      <w:r>
        <w:rPr>
          <w:sz w:val="24"/>
        </w:rPr>
        <w:t>10、甲方交给乙方承运的物品以托运单（包括重量、数量、适载方式等）记载物品为准，乙方在进行承运时有义务与托运单进行核对，遇到超包、超重的情况需及时通知甲方，若因乙方超包、超重托运物品而造成物品损毁，由此所产生的一切后果均由乙方自己承担，与甲方无关，给甲方造成的损害，由乙方负责赔偿。</w:t>
      </w:r>
    </w:p>
    <w:p>
      <w:pPr>
        <w:pStyle w:val="null3"/>
        <w:ind w:firstLine="480"/>
      </w:pPr>
      <w:r>
        <w:rPr>
          <w:sz w:val="24"/>
        </w:rPr>
        <w:t>11、乙方在托运货物之前，需将承运能力与托运产品进行核对，并将不适合装运的情况及时告知甲方，若乙方明知道自己的车辆不适合装运该产品而没有调派适合的车辆，由此造成物品的丢失或损毁均由乙方自己负责，与甲方无关，给甲方造成的损失，甲方有权要求乙方赔偿。</w:t>
      </w:r>
    </w:p>
    <w:p>
      <w:pPr>
        <w:pStyle w:val="null3"/>
        <w:ind w:firstLine="482"/>
      </w:pPr>
      <w:r>
        <w:rPr>
          <w:sz w:val="24"/>
          <w:b/>
        </w:rPr>
        <w:t>六、人员要求及售后服务要求</w:t>
      </w:r>
    </w:p>
    <w:p>
      <w:pPr>
        <w:pStyle w:val="null3"/>
        <w:ind w:firstLine="480"/>
      </w:pPr>
      <w:r>
        <w:rPr>
          <w:sz w:val="24"/>
        </w:rPr>
        <w:t>（一）人员要求</w:t>
      </w:r>
    </w:p>
    <w:p>
      <w:pPr>
        <w:pStyle w:val="null3"/>
        <w:ind w:firstLine="480"/>
      </w:pPr>
      <w:r>
        <w:rPr>
          <w:sz w:val="24"/>
        </w:rPr>
        <w:t>司机持有</w:t>
      </w:r>
      <w:r>
        <w:rPr>
          <w:sz w:val="24"/>
        </w:rPr>
        <w:t>B2或以上大型货车驾驶证，有5年或以上大型货车驾龄。至少一辆运输车配一名司机。</w:t>
      </w:r>
    </w:p>
    <w:p>
      <w:pPr>
        <w:pStyle w:val="null3"/>
        <w:ind w:firstLine="480"/>
      </w:pPr>
      <w:r>
        <w:rPr>
          <w:sz w:val="24"/>
        </w:rPr>
        <w:t>（二）售后服务要求</w:t>
      </w:r>
    </w:p>
    <w:p>
      <w:pPr>
        <w:pStyle w:val="null3"/>
        <w:ind w:firstLine="480"/>
      </w:pPr>
      <w:r>
        <w:rPr>
          <w:sz w:val="24"/>
        </w:rPr>
        <w:t>1、每次运输任务能准时发车和安全送达。</w:t>
      </w:r>
    </w:p>
    <w:p>
      <w:pPr>
        <w:pStyle w:val="null3"/>
        <w:ind w:firstLine="480"/>
      </w:pPr>
      <w:r>
        <w:rPr>
          <w:sz w:val="24"/>
        </w:rPr>
        <w:t>2、行驶中出现塞车、车辆故障、事</w:t>
      </w:r>
      <w:r>
        <w:rPr>
          <w:sz w:val="24"/>
        </w:rPr>
        <w:t>故等情况提供应急解决方案，承诺在</w:t>
      </w:r>
      <w:r>
        <w:rPr>
          <w:sz w:val="24"/>
        </w:rPr>
        <w:t>2小时内物品可确保到达。</w:t>
      </w:r>
    </w:p>
    <w:p>
      <w:pPr>
        <w:pStyle w:val="null3"/>
        <w:ind w:firstLine="480"/>
      </w:pPr>
      <w:r>
        <w:rPr>
          <w:sz w:val="24"/>
        </w:rPr>
        <w:t>3、定期对物流运输车进行安全性能检查，并提供性能检查评估报告。</w:t>
      </w:r>
    </w:p>
    <w:p>
      <w:pPr>
        <w:pStyle w:val="null3"/>
        <w:ind w:firstLine="482"/>
      </w:pPr>
      <w:r>
        <w:rPr>
          <w:sz w:val="24"/>
          <w:b/>
        </w:rPr>
        <w:t>七、付款方式</w:t>
      </w:r>
    </w:p>
    <w:p>
      <w:pPr>
        <w:pStyle w:val="null3"/>
        <w:ind w:firstLine="480"/>
      </w:pPr>
      <w:r>
        <w:rPr>
          <w:sz w:val="24"/>
        </w:rPr>
        <w:t>（一）本项目按总价包干形式进行，付款方式为：按季度付款，付款金额</w:t>
      </w:r>
      <w:r>
        <w:rPr>
          <w:sz w:val="24"/>
        </w:rPr>
        <w:t>=</w:t>
      </w:r>
      <w:r>
        <w:rPr>
          <w:sz w:val="24"/>
        </w:rPr>
        <w:t>合同总价</w:t>
      </w:r>
      <w:r>
        <w:rPr>
          <w:sz w:val="24"/>
        </w:rPr>
        <w:t>÷8—每季度应扣罚金额（如有），按季度付款，一季一付，甲方凭乙方开具的正式发票5个工作日内付款。</w:t>
      </w:r>
    </w:p>
    <w:p>
      <w:pPr>
        <w:pStyle w:val="null3"/>
        <w:ind w:firstLine="480"/>
      </w:pPr>
      <w:r>
        <w:rPr>
          <w:sz w:val="24"/>
        </w:rPr>
        <w:t>（二）如每季度应扣罚金额大于应付服务费，则剩余扣罚金额在下一季度应付服务费中扣罚。</w:t>
      </w:r>
    </w:p>
    <w:p>
      <w:pPr>
        <w:pStyle w:val="null3"/>
        <w:ind w:firstLine="480"/>
      </w:pPr>
      <w:r>
        <w:rPr>
          <w:sz w:val="24"/>
        </w:rPr>
        <w:t>（三）乙方不得委托第三方开具发票办理结算事宜，否则甲方可拒付。</w:t>
      </w:r>
    </w:p>
    <w:p>
      <w:pPr>
        <w:pStyle w:val="null3"/>
        <w:ind w:firstLine="480"/>
      </w:pPr>
      <w:r>
        <w:rPr>
          <w:sz w:val="24"/>
        </w:rPr>
        <w:t>（四）甲方以银行转账的方式支付。</w:t>
      </w:r>
    </w:p>
    <w:p>
      <w:pPr>
        <w:pStyle w:val="null3"/>
        <w:ind w:firstLine="480"/>
      </w:pPr>
      <w:r>
        <w:rPr>
          <w:sz w:val="24"/>
        </w:rPr>
        <w:t>（五）如遇节假日或不可抗力因素，则甲方付款日期顺延。</w:t>
      </w:r>
    </w:p>
    <w:p>
      <w:pPr>
        <w:pStyle w:val="null3"/>
        <w:ind w:firstLine="480"/>
      </w:pPr>
      <w:r>
        <w:rPr>
          <w:sz w:val="24"/>
        </w:rPr>
        <w:t>（六）如因消毒供应中心在合同期内从南沙医院迁回总院，甲方应在</w:t>
      </w:r>
      <w:r>
        <w:rPr>
          <w:sz w:val="24"/>
        </w:rPr>
        <w:t>30天前通知乙方，双方确定合同结束日期，运输费用按实际日期结算。</w:t>
      </w:r>
    </w:p>
    <w:p>
      <w:pPr>
        <w:pStyle w:val="null3"/>
        <w:ind w:firstLine="480"/>
      </w:pPr>
      <w:r>
        <w:rPr>
          <w:sz w:val="24"/>
        </w:rPr>
        <w:t>（七）乙方凭以下资料与甲方结算：</w:t>
      </w:r>
    </w:p>
    <w:p>
      <w:pPr>
        <w:pStyle w:val="null3"/>
        <w:ind w:firstLine="480"/>
      </w:pPr>
      <w:r>
        <w:rPr>
          <w:sz w:val="24"/>
        </w:rPr>
        <w:t>1、采购合同；</w:t>
      </w:r>
    </w:p>
    <w:p>
      <w:pPr>
        <w:pStyle w:val="null3"/>
        <w:ind w:firstLine="480"/>
      </w:pPr>
      <w:r>
        <w:rPr>
          <w:sz w:val="24"/>
        </w:rPr>
        <w:t>2、乙方开具的正式发票；</w:t>
      </w:r>
    </w:p>
    <w:p>
      <w:pPr>
        <w:pStyle w:val="null3"/>
        <w:ind w:firstLine="480"/>
      </w:pPr>
      <w:r>
        <w:rPr>
          <w:sz w:val="24"/>
        </w:rPr>
        <w:t>3、甲方财务部门要求的其他资料。</w:t>
      </w:r>
    </w:p>
    <w:p>
      <w:pPr>
        <w:pStyle w:val="null3"/>
        <w:ind w:firstLine="480"/>
      </w:pPr>
      <w:r>
        <w:rPr>
          <w:sz w:val="24"/>
        </w:rPr>
        <w:t>（八）乙方银行账户信息如下：</w:t>
      </w:r>
    </w:p>
    <w:p>
      <w:pPr>
        <w:pStyle w:val="null3"/>
        <w:ind w:firstLine="480"/>
      </w:pPr>
      <w:r>
        <w:rPr>
          <w:sz w:val="24"/>
        </w:rPr>
        <w:t>开户名称：</w:t>
      </w:r>
    </w:p>
    <w:p>
      <w:pPr>
        <w:pStyle w:val="null3"/>
        <w:ind w:firstLine="480"/>
      </w:pPr>
      <w:r>
        <w:rPr>
          <w:sz w:val="24"/>
        </w:rPr>
        <w:t>银行账号：</w:t>
      </w:r>
    </w:p>
    <w:p>
      <w:pPr>
        <w:pStyle w:val="null3"/>
        <w:ind w:firstLine="480"/>
      </w:pPr>
      <w:r>
        <w:rPr>
          <w:sz w:val="24"/>
        </w:rPr>
        <w:t>纳税人识别号：</w:t>
      </w:r>
    </w:p>
    <w:p>
      <w:pPr>
        <w:pStyle w:val="null3"/>
        <w:ind w:firstLine="520"/>
        <w:jc w:val="both"/>
      </w:pPr>
      <w:r>
        <w:rPr>
          <w:sz w:val="24"/>
        </w:rPr>
        <w:t>开户行：</w:t>
      </w:r>
    </w:p>
    <w:p>
      <w:pPr>
        <w:pStyle w:val="null3"/>
        <w:ind w:firstLine="482"/>
      </w:pPr>
      <w:r>
        <w:rPr>
          <w:sz w:val="24"/>
          <w:b/>
        </w:rPr>
        <w:t>八、</w:t>
      </w:r>
      <w:r>
        <w:rPr>
          <w:sz w:val="24"/>
          <w:b/>
        </w:rPr>
        <w:t>合同期</w:t>
      </w:r>
      <w:r>
        <w:rPr>
          <w:sz w:val="24"/>
          <w:b/>
        </w:rPr>
        <w:t>和服务地点</w:t>
      </w:r>
    </w:p>
    <w:p>
      <w:pPr>
        <w:pStyle w:val="null3"/>
        <w:ind w:firstLine="480"/>
        <w:jc w:val="both"/>
      </w:pPr>
      <w:r>
        <w:rPr>
          <w:sz w:val="24"/>
        </w:rPr>
        <w:t>（一）</w:t>
      </w:r>
      <w:r>
        <w:rPr>
          <w:sz w:val="24"/>
        </w:rPr>
        <w:t>合同期</w:t>
      </w:r>
      <w:r>
        <w:rPr>
          <w:sz w:val="24"/>
        </w:rPr>
        <w:t>：</w:t>
      </w:r>
      <w:r>
        <w:rPr>
          <w:sz w:val="24"/>
        </w:rPr>
        <w:t>自</w:t>
      </w:r>
      <w:r>
        <w:rPr>
          <w:sz w:val="24"/>
        </w:rPr>
        <w:t>_____</w:t>
      </w:r>
      <w:r>
        <w:rPr>
          <w:sz w:val="24"/>
        </w:rPr>
        <w:t>年</w:t>
      </w:r>
      <w:r>
        <w:rPr>
          <w:sz w:val="24"/>
        </w:rPr>
        <w:t>_____</w:t>
      </w:r>
      <w:r>
        <w:rPr>
          <w:sz w:val="24"/>
        </w:rPr>
        <w:t>月</w:t>
      </w:r>
      <w:r>
        <w:rPr>
          <w:sz w:val="24"/>
        </w:rPr>
        <w:t>_____</w:t>
      </w:r>
      <w:r>
        <w:rPr>
          <w:sz w:val="24"/>
        </w:rPr>
        <w:t>日至</w:t>
      </w:r>
      <w:r>
        <w:rPr>
          <w:sz w:val="24"/>
        </w:rPr>
        <w:t>_____</w:t>
      </w:r>
      <w:r>
        <w:rPr>
          <w:sz w:val="24"/>
        </w:rPr>
        <w:t>年</w:t>
      </w:r>
      <w:r>
        <w:rPr>
          <w:sz w:val="24"/>
        </w:rPr>
        <w:t>_____</w:t>
      </w:r>
      <w:r>
        <w:rPr>
          <w:sz w:val="24"/>
        </w:rPr>
        <w:t>月</w:t>
      </w:r>
      <w:r>
        <w:rPr>
          <w:sz w:val="24"/>
        </w:rPr>
        <w:t>_____</w:t>
      </w:r>
      <w:r>
        <w:rPr>
          <w:sz w:val="24"/>
        </w:rPr>
        <w:t>日止。</w:t>
      </w:r>
    </w:p>
    <w:p>
      <w:pPr>
        <w:pStyle w:val="null3"/>
        <w:ind w:firstLine="480"/>
        <w:jc w:val="both"/>
      </w:pPr>
      <w:r>
        <w:rPr>
          <w:sz w:val="24"/>
        </w:rPr>
        <w:t>（二）服务地点：</w:t>
      </w:r>
    </w:p>
    <w:p>
      <w:pPr>
        <w:pStyle w:val="null3"/>
        <w:ind w:firstLine="480"/>
        <w:jc w:val="both"/>
      </w:pPr>
      <w:r>
        <w:rPr>
          <w:sz w:val="24"/>
        </w:rPr>
        <w:t>1</w:t>
      </w:r>
      <w:r>
        <w:rPr>
          <w:sz w:val="24"/>
        </w:rPr>
        <w:t>、广州市第一人民医院南沙医院地址：南沙区丰泽东路</w:t>
      </w:r>
      <w:r>
        <w:rPr>
          <w:sz w:val="24"/>
        </w:rPr>
        <w:t>105</w:t>
      </w:r>
      <w:r>
        <w:rPr>
          <w:sz w:val="24"/>
        </w:rPr>
        <w:t>号；</w:t>
      </w:r>
    </w:p>
    <w:p>
      <w:pPr>
        <w:pStyle w:val="null3"/>
        <w:ind w:firstLine="480"/>
        <w:jc w:val="both"/>
      </w:pPr>
      <w:r>
        <w:rPr>
          <w:sz w:val="24"/>
        </w:rPr>
        <w:t>2</w:t>
      </w:r>
      <w:r>
        <w:rPr>
          <w:sz w:val="24"/>
        </w:rPr>
        <w:t>、广州市第一人民医院鹤洞分院地址：荔湾区花地大道南</w:t>
      </w:r>
      <w:r>
        <w:rPr>
          <w:sz w:val="24"/>
        </w:rPr>
        <w:t>30-32</w:t>
      </w:r>
      <w:r>
        <w:rPr>
          <w:sz w:val="24"/>
        </w:rPr>
        <w:t>号；</w:t>
      </w:r>
    </w:p>
    <w:p>
      <w:pPr>
        <w:pStyle w:val="null3"/>
        <w:ind w:firstLine="480"/>
        <w:jc w:val="both"/>
      </w:pPr>
      <w:r>
        <w:rPr>
          <w:sz w:val="24"/>
        </w:rPr>
        <w:t>3</w:t>
      </w:r>
      <w:r>
        <w:rPr>
          <w:sz w:val="24"/>
        </w:rPr>
        <w:t>、广州市第一人民医院总院：越秀区盘福路</w:t>
      </w:r>
      <w:r>
        <w:rPr>
          <w:sz w:val="24"/>
        </w:rPr>
        <w:t>1</w:t>
      </w:r>
      <w:r>
        <w:rPr>
          <w:sz w:val="24"/>
        </w:rPr>
        <w:t>号。</w:t>
      </w:r>
    </w:p>
    <w:p>
      <w:pPr>
        <w:pStyle w:val="null3"/>
        <w:ind w:firstLine="482"/>
      </w:pPr>
      <w:r>
        <w:rPr>
          <w:sz w:val="24"/>
          <w:b/>
        </w:rPr>
        <w:t>九、履约保证金</w:t>
      </w:r>
    </w:p>
    <w:p>
      <w:pPr>
        <w:pStyle w:val="null3"/>
        <w:ind w:firstLine="480"/>
      </w:pPr>
      <w:r>
        <w:rPr>
          <w:sz w:val="24"/>
        </w:rPr>
        <w:t>（一）乙方与甲方签订合同后</w:t>
      </w:r>
      <w:r>
        <w:rPr>
          <w:sz w:val="24"/>
        </w:rPr>
        <w:t>15</w:t>
      </w:r>
      <w:r>
        <w:rPr>
          <w:sz w:val="24"/>
        </w:rPr>
        <w:t>天内，应通过本票、汇票、支票或履约保函方式向甲方提交履约保证金，履约保函有效期应覆盖本项目合同期。</w:t>
      </w:r>
    </w:p>
    <w:p>
      <w:pPr>
        <w:pStyle w:val="null3"/>
        <w:ind w:firstLine="480"/>
      </w:pPr>
      <w:r>
        <w:rPr>
          <w:sz w:val="24"/>
        </w:rPr>
        <w:t>（二）金额：本项目</w:t>
      </w:r>
      <w:r>
        <w:rPr>
          <w:sz w:val="24"/>
        </w:rPr>
        <w:t>合同总价</w:t>
      </w:r>
      <w:r>
        <w:rPr>
          <w:sz w:val="24"/>
        </w:rPr>
        <w:t>的</w:t>
      </w:r>
      <w:r>
        <w:rPr>
          <w:sz w:val="24"/>
        </w:rPr>
        <w:t>5%</w:t>
      </w:r>
      <w:r>
        <w:rPr>
          <w:sz w:val="24"/>
        </w:rPr>
        <w:t>（即人民币</w:t>
      </w:r>
      <w:r>
        <w:rPr>
          <w:sz w:val="24"/>
        </w:rPr>
        <w:t>_____</w:t>
      </w:r>
      <w:r>
        <w:rPr>
          <w:sz w:val="24"/>
        </w:rPr>
        <w:t>元）。</w:t>
      </w:r>
    </w:p>
    <w:p>
      <w:pPr>
        <w:pStyle w:val="null3"/>
        <w:ind w:firstLine="480"/>
      </w:pPr>
      <w:r>
        <w:rPr>
          <w:sz w:val="24"/>
        </w:rPr>
        <w:t>（三）采用本票、汇票、支票等票据方式的，若票据权利消灭日先于服务期截止日，乙方应在票据权利消灭前</w:t>
      </w:r>
      <w:r>
        <w:rPr>
          <w:sz w:val="24"/>
        </w:rPr>
        <w:t>10</w:t>
      </w:r>
      <w:r>
        <w:rPr>
          <w:sz w:val="24"/>
        </w:rPr>
        <w:t>天内无条件办理延期手续至服务期截止日；采用银行保函方式的，乙方应在中华人民共和国境内办理银行保函。</w:t>
      </w:r>
    </w:p>
    <w:p>
      <w:pPr>
        <w:pStyle w:val="null3"/>
        <w:ind w:firstLine="480"/>
      </w:pPr>
      <w:r>
        <w:rPr>
          <w:sz w:val="24"/>
        </w:rPr>
        <w:t>（四）保证范围：乙方以履约保证金无条件并不可撤销地担保，将按本合同及其附件的约定，保证履行合同项下的全部义务。</w:t>
      </w:r>
    </w:p>
    <w:p>
      <w:pPr>
        <w:pStyle w:val="null3"/>
        <w:ind w:firstLine="480"/>
      </w:pPr>
      <w:r>
        <w:rPr>
          <w:sz w:val="24"/>
        </w:rPr>
        <w:t>（五）发生以下情形，甲方应退还乙方票据或银行保函：</w:t>
      </w:r>
    </w:p>
    <w:p>
      <w:pPr>
        <w:pStyle w:val="null3"/>
        <w:ind w:firstLine="480"/>
      </w:pPr>
      <w:r>
        <w:rPr>
          <w:sz w:val="24"/>
        </w:rPr>
        <w:t>1</w:t>
      </w:r>
      <w:r>
        <w:rPr>
          <w:sz w:val="24"/>
        </w:rPr>
        <w:t>、合同双方在合同期内履行了合同约定、没有违约行为，甲方应在服务期满起</w:t>
      </w:r>
      <w:r>
        <w:rPr>
          <w:sz w:val="24"/>
        </w:rPr>
        <w:t>30</w:t>
      </w:r>
      <w:r>
        <w:rPr>
          <w:sz w:val="24"/>
        </w:rPr>
        <w:t>天后</w:t>
      </w:r>
      <w:r>
        <w:rPr>
          <w:sz w:val="24"/>
        </w:rPr>
        <w:t>10</w:t>
      </w:r>
      <w:r>
        <w:rPr>
          <w:sz w:val="24"/>
        </w:rPr>
        <w:t>个工作日内无息退还乙方票据或银行保函；</w:t>
      </w:r>
    </w:p>
    <w:p>
      <w:pPr>
        <w:pStyle w:val="null3"/>
        <w:ind w:firstLine="480"/>
      </w:pPr>
      <w:r>
        <w:rPr>
          <w:sz w:val="24"/>
        </w:rPr>
        <w:t>2</w:t>
      </w:r>
      <w:r>
        <w:rPr>
          <w:sz w:val="24"/>
        </w:rPr>
        <w:t>、甲方在合同期内因不履行合同约定等原因致使双方合同终止的，甲方应在合同终止之日起</w:t>
      </w:r>
      <w:r>
        <w:rPr>
          <w:sz w:val="24"/>
        </w:rPr>
        <w:t>10</w:t>
      </w:r>
      <w:r>
        <w:rPr>
          <w:sz w:val="24"/>
        </w:rPr>
        <w:t>个工作日内退还乙方票据或银行保函；</w:t>
      </w:r>
    </w:p>
    <w:p>
      <w:pPr>
        <w:pStyle w:val="null3"/>
        <w:ind w:firstLine="480"/>
      </w:pPr>
      <w:r>
        <w:rPr>
          <w:sz w:val="24"/>
        </w:rPr>
        <w:t>（六）履约保证金的扣除及没收：</w:t>
      </w:r>
    </w:p>
    <w:p>
      <w:pPr>
        <w:pStyle w:val="null3"/>
        <w:ind w:firstLine="480"/>
      </w:pPr>
      <w:r>
        <w:rPr>
          <w:sz w:val="24"/>
        </w:rPr>
        <w:t>1</w:t>
      </w:r>
      <w:r>
        <w:rPr>
          <w:sz w:val="24"/>
        </w:rPr>
        <w:t>、乙方违反合同及其附件约定的任何义务，甲方均有权在履约保证金中直接扣除乙方应向甲方支付的违约金或损失赔偿额；履约保证金不足以弥补甲方损失的，由乙方另行承担赔偿责任。</w:t>
      </w:r>
    </w:p>
    <w:p>
      <w:pPr>
        <w:pStyle w:val="null3"/>
        <w:ind w:firstLine="480"/>
      </w:pPr>
      <w:r>
        <w:rPr>
          <w:sz w:val="24"/>
        </w:rPr>
        <w:t>2</w:t>
      </w:r>
      <w:r>
        <w:rPr>
          <w:sz w:val="24"/>
        </w:rPr>
        <w:t>、乙方严重违约致使双方合同终止的，甲方有权全部没收上述履约保证金，不予退还；履约保证金不足以弥补甲方损失的，由乙方另行承担赔偿责任。</w:t>
      </w:r>
    </w:p>
    <w:p>
      <w:pPr>
        <w:pStyle w:val="null3"/>
        <w:ind w:firstLine="482"/>
      </w:pPr>
      <w:r>
        <w:rPr>
          <w:sz w:val="24"/>
          <w:b/>
        </w:rPr>
        <w:t>十、违约责任</w:t>
      </w:r>
    </w:p>
    <w:p>
      <w:pPr>
        <w:pStyle w:val="null3"/>
        <w:ind w:firstLine="480"/>
        <w:jc w:val="both"/>
      </w:pPr>
      <w:r>
        <w:rPr>
          <w:sz w:val="24"/>
        </w:rPr>
        <w:t>（一）乙方交付的服务不符合本合同规定的，甲方有权拒收，并且乙方须向甲方支付本合同总价</w:t>
      </w:r>
      <w:r>
        <w:rPr>
          <w:sz w:val="24"/>
        </w:rPr>
        <w:t>5%</w:t>
      </w:r>
      <w:r>
        <w:rPr>
          <w:sz w:val="24"/>
        </w:rPr>
        <w:t>的违约金。</w:t>
      </w:r>
    </w:p>
    <w:p>
      <w:pPr>
        <w:pStyle w:val="null3"/>
        <w:ind w:firstLine="480"/>
        <w:jc w:val="both"/>
      </w:pPr>
      <w:r>
        <w:rPr>
          <w:sz w:val="24"/>
        </w:rPr>
        <w:t>（二）乙方未能按本合同规定的交货时间完成服务，从逾期之日起每日按本合同总价</w:t>
      </w:r>
      <w:r>
        <w:rPr>
          <w:sz w:val="24"/>
        </w:rPr>
        <w:t>3</w:t>
      </w:r>
      <w:r>
        <w:rPr>
          <w:sz w:val="24"/>
        </w:rPr>
        <w:t>‰的标准向甲方支付违约金；逾期</w:t>
      </w:r>
      <w:r>
        <w:rPr>
          <w:sz w:val="24"/>
        </w:rPr>
        <w:t>15</w:t>
      </w:r>
      <w:r>
        <w:rPr>
          <w:sz w:val="24"/>
        </w:rPr>
        <w:t>天以上（含</w:t>
      </w:r>
      <w:r>
        <w:rPr>
          <w:sz w:val="24"/>
        </w:rPr>
        <w:t>15</w:t>
      </w:r>
      <w:r>
        <w:rPr>
          <w:sz w:val="24"/>
        </w:rPr>
        <w:t>天）的，甲方有权终止合同，要求乙方支付违约金，并且给甲方造成的经济损失由乙方承担赔偿责任。</w:t>
      </w:r>
    </w:p>
    <w:p>
      <w:pPr>
        <w:pStyle w:val="null3"/>
        <w:ind w:firstLine="480"/>
        <w:jc w:val="both"/>
      </w:pPr>
      <w:r>
        <w:rPr>
          <w:sz w:val="24"/>
        </w:rPr>
        <w:t>（三）甲方无正当理由拒绝乙方服务，到期拒付货款的，甲方向乙方偿付本合同总价的</w:t>
      </w:r>
      <w:r>
        <w:rPr>
          <w:sz w:val="24"/>
        </w:rPr>
        <w:t>5%</w:t>
      </w:r>
      <w:r>
        <w:rPr>
          <w:sz w:val="24"/>
        </w:rPr>
        <w:t>的违约金。甲方逾期付款，则每日按本合同总价的</w:t>
      </w:r>
      <w:r>
        <w:rPr>
          <w:sz w:val="24"/>
        </w:rPr>
        <w:t>3</w:t>
      </w:r>
      <w:r>
        <w:rPr>
          <w:sz w:val="24"/>
        </w:rPr>
        <w:t>‰向乙方偿付违约金。但累计违约金总额不得超过本合同总金额的</w:t>
      </w:r>
      <w:r>
        <w:rPr>
          <w:sz w:val="24"/>
        </w:rPr>
        <w:t>10%</w:t>
      </w:r>
      <w:r>
        <w:rPr>
          <w:sz w:val="24"/>
        </w:rPr>
        <w:t>。</w:t>
      </w:r>
    </w:p>
    <w:p>
      <w:pPr>
        <w:pStyle w:val="null3"/>
        <w:ind w:firstLine="480"/>
        <w:jc w:val="both"/>
      </w:pPr>
      <w:r>
        <w:rPr>
          <w:sz w:val="24"/>
        </w:rPr>
        <w:t>（四）其它违约责任按合同约定的违约条款及《中华人民共和国民法典》合同编处理。</w:t>
      </w:r>
    </w:p>
    <w:p>
      <w:pPr>
        <w:pStyle w:val="null3"/>
        <w:ind w:firstLine="482"/>
      </w:pPr>
      <w:r>
        <w:rPr>
          <w:sz w:val="24"/>
          <w:b/>
        </w:rPr>
        <w:t>十一</w:t>
      </w:r>
      <w:r>
        <w:rPr>
          <w:sz w:val="24"/>
          <w:b/>
        </w:rPr>
        <w:t>、争议的解决方式</w:t>
      </w:r>
    </w:p>
    <w:p>
      <w:pPr>
        <w:pStyle w:val="null3"/>
        <w:ind w:firstLine="480"/>
      </w:pPr>
      <w:r>
        <w:rPr>
          <w:sz w:val="24"/>
        </w:rPr>
        <w:t>（一）合同执行过程中发生的任何争议，如双方不能通过友好协商解决，甲、乙双方一致同意向甲方所在地人民法院提起诉讼。诉讼过程中，除双方有争议的部分外，本合同其他部分仍然有效，双方应继续履行。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pPr>
      <w:r>
        <w:rPr>
          <w:sz w:val="24"/>
        </w:rPr>
        <w:t>（二）下列文件被认为是组成本合同的一部分，并互为补充和解释，如各部分文件内容存在不一致的，其效力和解释按下列排列次序，排列在先者优先适用：</w:t>
      </w:r>
    </w:p>
    <w:p>
      <w:pPr>
        <w:pStyle w:val="null3"/>
        <w:ind w:firstLine="480"/>
      </w:pPr>
      <w:r>
        <w:rPr>
          <w:sz w:val="24"/>
        </w:rPr>
        <w:t>1</w:t>
      </w:r>
      <w:r>
        <w:rPr>
          <w:sz w:val="24"/>
        </w:rPr>
        <w:t>、合同实施后的补充协议、纪要、备忘录；</w:t>
      </w:r>
    </w:p>
    <w:p>
      <w:pPr>
        <w:pStyle w:val="null3"/>
        <w:ind w:firstLine="480"/>
      </w:pPr>
      <w:r>
        <w:rPr>
          <w:sz w:val="24"/>
        </w:rPr>
        <w:t>2</w:t>
      </w:r>
      <w:r>
        <w:rPr>
          <w:sz w:val="24"/>
        </w:rPr>
        <w:t>、本合同及本合同附件；</w:t>
      </w:r>
    </w:p>
    <w:p>
      <w:pPr>
        <w:pStyle w:val="null3"/>
        <w:ind w:firstLine="480"/>
      </w:pPr>
      <w:r>
        <w:rPr>
          <w:sz w:val="24"/>
        </w:rPr>
        <w:t>3</w:t>
      </w:r>
      <w:r>
        <w:rPr>
          <w:sz w:val="24"/>
        </w:rPr>
        <w:t>、中标通知书；</w:t>
      </w:r>
    </w:p>
    <w:p>
      <w:pPr>
        <w:pStyle w:val="null3"/>
        <w:ind w:firstLine="480"/>
      </w:pPr>
      <w:r>
        <w:rPr>
          <w:sz w:val="24"/>
        </w:rPr>
        <w:t>4</w:t>
      </w:r>
      <w:r>
        <w:rPr>
          <w:sz w:val="24"/>
        </w:rPr>
        <w:t>、招标文件及其澄清、补充文件；</w:t>
      </w:r>
    </w:p>
    <w:p>
      <w:pPr>
        <w:pStyle w:val="null3"/>
        <w:ind w:firstLine="480"/>
      </w:pPr>
      <w:r>
        <w:rPr>
          <w:sz w:val="24"/>
        </w:rPr>
        <w:t>5</w:t>
      </w:r>
      <w:r>
        <w:rPr>
          <w:sz w:val="24"/>
        </w:rPr>
        <w:t>、投标文件及其澄清、补充文件；</w:t>
      </w:r>
    </w:p>
    <w:p>
      <w:pPr>
        <w:pStyle w:val="null3"/>
        <w:ind w:firstLine="480"/>
      </w:pPr>
      <w:r>
        <w:rPr>
          <w:sz w:val="24"/>
        </w:rPr>
        <w:t>6</w:t>
      </w:r>
      <w:r>
        <w:rPr>
          <w:sz w:val="24"/>
        </w:rPr>
        <w:t>、标准、规范和其他有关技术文件；</w:t>
      </w:r>
    </w:p>
    <w:p>
      <w:pPr>
        <w:pStyle w:val="null3"/>
        <w:ind w:firstLine="480"/>
      </w:pPr>
      <w:r>
        <w:rPr>
          <w:sz w:val="24"/>
        </w:rPr>
        <w:t>（三）当合同文件出现含糊不清或不相一致，按以上排序仍不能解决的，在不影响项目合同履行进度的情况下，双方可协商解决。</w:t>
      </w:r>
    </w:p>
    <w:p>
      <w:pPr>
        <w:pStyle w:val="null3"/>
        <w:ind w:firstLine="482"/>
      </w:pPr>
      <w:r>
        <w:rPr>
          <w:sz w:val="24"/>
          <w:b/>
        </w:rPr>
        <w:t>十二、不可抗力</w:t>
      </w:r>
    </w:p>
    <w:p>
      <w:pPr>
        <w:pStyle w:val="null3"/>
        <w:ind w:firstLine="480"/>
        <w:jc w:val="both"/>
      </w:pPr>
      <w:r>
        <w:rPr>
          <w:sz w:val="24"/>
        </w:rPr>
        <w:t>（一）不可抗力指战争、洪水、台风、地震等或其它双方认定的不可抗力事件。</w:t>
      </w:r>
    </w:p>
    <w:p>
      <w:pPr>
        <w:pStyle w:val="null3"/>
        <w:ind w:firstLine="480"/>
        <w:jc w:val="both"/>
      </w:pPr>
      <w:r>
        <w:rPr>
          <w:sz w:val="24"/>
        </w:rPr>
        <w:t>（二）任何一方由于不可抗力影响合同执行时，发生不可抗力一方应尽快将事故通知另一方。在此情况下，乙方仍然有责任采取必要的措施完成服务，双方应通过友好协商解决本合同的执行问题。</w:t>
      </w:r>
    </w:p>
    <w:p>
      <w:pPr>
        <w:pStyle w:val="null3"/>
        <w:ind w:firstLine="482"/>
      </w:pPr>
      <w:r>
        <w:rPr>
          <w:sz w:val="24"/>
          <w:b/>
        </w:rPr>
        <w:t>十三、合同解除与终止</w:t>
      </w:r>
    </w:p>
    <w:p>
      <w:pPr>
        <w:pStyle w:val="null3"/>
        <w:ind w:firstLine="480"/>
        <w:jc w:val="both"/>
      </w:pPr>
      <w:r>
        <w:rPr>
          <w:sz w:val="24"/>
        </w:rPr>
        <w:t>（一）如果一方违反合同，并在收到对方违约通知书后</w:t>
      </w:r>
      <w:r>
        <w:rPr>
          <w:sz w:val="24"/>
        </w:rPr>
        <w:t>7</w:t>
      </w:r>
      <w:r>
        <w:rPr>
          <w:sz w:val="24"/>
        </w:rPr>
        <w:t>天内仍未能改正违约情形的，另一方可立即终止本合同。</w:t>
      </w:r>
    </w:p>
    <w:p>
      <w:pPr>
        <w:pStyle w:val="null3"/>
        <w:ind w:firstLine="480"/>
        <w:jc w:val="both"/>
      </w:pPr>
      <w:r>
        <w:rPr>
          <w:sz w:val="24"/>
        </w:rPr>
        <w:t>（二）如因法律法规或监管政策变化致使本合同无法继续履行，双方均可解除合同且无需因此向对方负赔偿责任。</w:t>
      </w:r>
    </w:p>
    <w:p>
      <w:pPr>
        <w:pStyle w:val="null3"/>
        <w:ind w:firstLine="482"/>
      </w:pPr>
      <w:r>
        <w:rPr>
          <w:sz w:val="24"/>
          <w:b/>
        </w:rPr>
        <w:t>十四、检查与审计</w:t>
      </w:r>
    </w:p>
    <w:p>
      <w:pPr>
        <w:pStyle w:val="null3"/>
        <w:ind w:firstLine="480"/>
      </w:pPr>
      <w:r>
        <w:rPr>
          <w:sz w:val="24"/>
        </w:rPr>
        <w:t>为配合监督管理部门的检查及评估合规风险的需要，甲方有权对乙方与本合同项下有关的经营情况进行调查或审计，乙方应当积极予以配合。</w:t>
      </w:r>
    </w:p>
    <w:p>
      <w:pPr>
        <w:pStyle w:val="null3"/>
        <w:ind w:firstLine="482"/>
      </w:pPr>
      <w:r>
        <w:rPr>
          <w:sz w:val="24"/>
          <w:b/>
        </w:rPr>
        <w:t>十五、其他事项</w:t>
      </w:r>
    </w:p>
    <w:p>
      <w:pPr>
        <w:pStyle w:val="null3"/>
        <w:ind w:firstLine="480"/>
        <w:jc w:val="both"/>
      </w:pPr>
      <w:r>
        <w:rPr>
          <w:sz w:val="24"/>
        </w:rPr>
        <w:t>（一）本合同所有附件及乙方报价文件均为合同的有效组成部分，与本合同具有同等法律效力。</w:t>
      </w:r>
    </w:p>
    <w:p>
      <w:pPr>
        <w:pStyle w:val="null3"/>
        <w:ind w:firstLine="480"/>
        <w:jc w:val="both"/>
      </w:pPr>
      <w:r>
        <w:rPr>
          <w:sz w:val="24"/>
        </w:rPr>
        <w:t>（二）在执行本合同的过程中，所有经双方签署确认的文件（包括会议纪要、补充协议、往来信函）即成为本合同的有效组成部分。</w:t>
      </w:r>
    </w:p>
    <w:p>
      <w:pPr>
        <w:pStyle w:val="null3"/>
        <w:ind w:firstLine="480"/>
        <w:jc w:val="both"/>
      </w:pPr>
      <w:r>
        <w:rPr>
          <w:sz w:val="24"/>
        </w:rPr>
        <w:t>（三）如一方地址、电话、传真号码有变更，应在变更之日起</w:t>
      </w:r>
      <w:r>
        <w:rPr>
          <w:sz w:val="24"/>
        </w:rPr>
        <w:t>7</w:t>
      </w:r>
      <w:r>
        <w:rPr>
          <w:sz w:val="24"/>
        </w:rPr>
        <w:t>天内书面通知对方，否则，应承担相应责任。</w:t>
      </w:r>
    </w:p>
    <w:p>
      <w:pPr>
        <w:pStyle w:val="null3"/>
        <w:ind w:firstLine="480"/>
        <w:jc w:val="both"/>
      </w:pPr>
      <w:r>
        <w:rPr>
          <w:sz w:val="24"/>
        </w:rPr>
        <w:t>（四）除甲方事先书面同意外，乙方不得部分或全部转让其应履行的合同项下的义务。</w:t>
      </w:r>
    </w:p>
    <w:p>
      <w:pPr>
        <w:pStyle w:val="null3"/>
        <w:ind w:firstLine="480"/>
        <w:jc w:val="both"/>
      </w:pPr>
      <w:r>
        <w:rPr>
          <w:sz w:val="24"/>
        </w:rPr>
        <w:t>（五）乙方对本合同履行过程中所知悉的甲方全部文件、资料、信息等负有保密义务，未经甲方书面同意，乙方不得擅自披露、泄露、使用或用于本合同约定之外的目的。</w:t>
      </w:r>
    </w:p>
    <w:p>
      <w:pPr>
        <w:pStyle w:val="null3"/>
        <w:ind w:firstLine="480"/>
        <w:jc w:val="both"/>
      </w:pPr>
      <w:r>
        <w:rPr>
          <w:sz w:val="24"/>
        </w:rPr>
        <w:t>（六）乙方应完全遵守《中华人民共和国劳动合同法》有关规定和《中华人民共和国妇女权益保障法》中关于</w:t>
      </w:r>
      <w:r>
        <w:rPr>
          <w:sz w:val="24"/>
        </w:rPr>
        <w:t>“劳动和社会保障权益”的有关要求。</w:t>
      </w:r>
    </w:p>
    <w:p>
      <w:pPr>
        <w:pStyle w:val="null3"/>
        <w:ind w:firstLine="482"/>
      </w:pPr>
      <w:r>
        <w:rPr>
          <w:sz w:val="24"/>
          <w:b/>
        </w:rPr>
        <w:t>十六、合同生效</w:t>
      </w:r>
    </w:p>
    <w:p>
      <w:pPr>
        <w:pStyle w:val="null3"/>
        <w:ind w:firstLine="480"/>
        <w:jc w:val="both"/>
      </w:pPr>
      <w:r>
        <w:rPr>
          <w:sz w:val="24"/>
        </w:rPr>
        <w:t>（一）本合同自甲乙双方单位负责人或其签约代表签字且单位盖章之日起生效。</w:t>
      </w:r>
    </w:p>
    <w:p>
      <w:pPr>
        <w:pStyle w:val="null3"/>
        <w:ind w:firstLine="480"/>
        <w:jc w:val="both"/>
      </w:pPr>
      <w:r>
        <w:rPr>
          <w:sz w:val="24"/>
        </w:rPr>
        <w:t>（二）本合同正本壹式</w:t>
      </w:r>
      <w:r>
        <w:rPr>
          <w:sz w:val="24"/>
        </w:rPr>
        <w:t>_____</w:t>
      </w:r>
      <w:r>
        <w:rPr>
          <w:sz w:val="24"/>
        </w:rPr>
        <w:t>份，其中甲方执</w:t>
      </w:r>
      <w:r>
        <w:rPr>
          <w:sz w:val="24"/>
        </w:rPr>
        <w:t>_____</w:t>
      </w:r>
      <w:r>
        <w:rPr>
          <w:sz w:val="24"/>
        </w:rPr>
        <w:t>份，乙方执</w:t>
      </w:r>
      <w:r>
        <w:rPr>
          <w:sz w:val="24"/>
        </w:rPr>
        <w:t>_____</w:t>
      </w:r>
      <w:r>
        <w:rPr>
          <w:sz w:val="24"/>
        </w:rPr>
        <w:t>份。</w:t>
      </w:r>
    </w:p>
    <w:p>
      <w:pPr>
        <w:pStyle w:val="null3"/>
      </w:pPr>
      <w:r>
        <w:rPr>
          <w:sz w:val="24"/>
        </w:rPr>
        <w:t>（以下无正文，为签字盖章内容）</w:t>
      </w:r>
    </w:p>
    <w:p>
      <w:pPr>
        <w:pStyle w:val="null3"/>
        <w:ind w:left="585"/>
      </w:pPr>
      <w:r>
        <w:rPr>
          <w:sz w:val="24"/>
        </w:rPr>
        <w:t>甲方：广州市第一人民医院</w:t>
      </w:r>
      <w:r>
        <w:rPr>
          <w:sz w:val="22"/>
        </w:rPr>
        <w:t xml:space="preserve">           </w:t>
      </w:r>
      <w:r>
        <w:rPr>
          <w:sz w:val="24"/>
        </w:rPr>
        <w:t>乙方：</w:t>
      </w:r>
    </w:p>
    <w:p>
      <w:pPr>
        <w:pStyle w:val="null3"/>
        <w:ind w:firstLine="480"/>
      </w:pPr>
      <w:r>
        <w:rPr>
          <w:sz w:val="24"/>
        </w:rPr>
        <w:t>单位负责人或签约代表：</w:t>
      </w:r>
      <w:r>
        <w:rPr>
          <w:sz w:val="22"/>
        </w:rPr>
        <w:t xml:space="preserve">             </w:t>
      </w:r>
      <w:r>
        <w:rPr>
          <w:sz w:val="24"/>
        </w:rPr>
        <w:t>单位负责人或签约代表：</w:t>
      </w:r>
    </w:p>
    <w:p>
      <w:pPr>
        <w:pStyle w:val="null3"/>
        <w:ind w:firstLine="480"/>
      </w:pPr>
      <w:r>
        <w:rPr>
          <w:sz w:val="24"/>
        </w:rPr>
        <w:t>经办人签名：</w:t>
      </w:r>
      <w:r>
        <w:rPr>
          <w:sz w:val="22"/>
        </w:rPr>
        <w:t xml:space="preserve">                       </w:t>
      </w:r>
      <w:r>
        <w:rPr>
          <w:sz w:val="24"/>
        </w:rPr>
        <w:t>经办人签名：</w:t>
      </w:r>
    </w:p>
    <w:p>
      <w:pPr>
        <w:pStyle w:val="null3"/>
        <w:ind w:firstLine="480"/>
      </w:pPr>
      <w:r>
        <w:rPr>
          <w:sz w:val="24"/>
        </w:rPr>
        <w:t>签订日期：年月日</w:t>
      </w:r>
      <w:r>
        <w:rPr>
          <w:sz w:val="22"/>
        </w:rPr>
        <w:t xml:space="preserve">                   </w:t>
      </w:r>
      <w:r>
        <w:rPr>
          <w:sz w:val="24"/>
        </w:rPr>
        <w:t>签订日期：年月日</w:t>
      </w:r>
    </w:p>
    <w:p>
      <w:pPr>
        <w:pStyle w:val="null3"/>
      </w:pPr>
      <w:r>
        <w:rPr/>
        <w:t xml:space="preserve"> </w:t>
      </w:r>
    </w:p>
    <w:p>
      <w:pPr>
        <w:pStyle w:val="null3"/>
        <w:jc w:val="center"/>
      </w:pPr>
      <w:r>
        <w:rPr>
          <w:sz w:val="44"/>
          <w:b/>
        </w:rPr>
        <w:t>廉洁购销合同</w:t>
      </w:r>
    </w:p>
    <w:p>
      <w:pPr>
        <w:pStyle w:val="null3"/>
        <w:jc w:val="center"/>
      </w:pPr>
      <w:r>
        <w:rPr>
          <w:sz w:val="24"/>
          <w:b/>
        </w:rPr>
        <w:t>甲方</w:t>
      </w:r>
      <w:r>
        <w:rPr>
          <w:sz w:val="24"/>
        </w:rPr>
        <w:t>：广州市第一人民医院</w:t>
      </w:r>
    </w:p>
    <w:p>
      <w:pPr>
        <w:pStyle w:val="null3"/>
        <w:jc w:val="both"/>
      </w:pPr>
      <w:r>
        <w:rPr>
          <w:sz w:val="24"/>
          <w:b/>
        </w:rPr>
        <w:t>乙方</w:t>
      </w:r>
      <w:r>
        <w:rPr>
          <w:sz w:val="24"/>
        </w:rPr>
        <w:t>：</w:t>
      </w:r>
    </w:p>
    <w:p>
      <w:pPr>
        <w:pStyle w:val="null3"/>
        <w:jc w:val="both"/>
      </w:pP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jc w:val="both"/>
      </w:pPr>
      <w:r>
        <w:rPr>
          <w:sz w:val="24"/>
        </w:rPr>
        <w:t>一、甲乙双方按照《民法典》及购销合同约定购销物资、服务、信息等产品。</w:t>
      </w:r>
    </w:p>
    <w:p>
      <w:pPr>
        <w:pStyle w:val="null3"/>
        <w:ind w:firstLine="480"/>
        <w:jc w:val="both"/>
      </w:pPr>
      <w:r>
        <w:rPr>
          <w:sz w:val="24"/>
        </w:rPr>
        <w:t>二、甲方应当严格执行购销合同验收、入库制度，对采购的产品及发票进行查验，不得违反有关规定合同外采购、违价采购或从非规定渠道采购。</w:t>
      </w:r>
    </w:p>
    <w:p>
      <w:pPr>
        <w:pStyle w:val="null3"/>
        <w:ind w:firstLine="480"/>
        <w:jc w:val="both"/>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四、乙方不得以好处、宴请等方式影响甲方工作人员采购或使用产品的选择权，不得在经济活动中提供旅游、超标准支付食宿费用。</w:t>
      </w:r>
    </w:p>
    <w:p>
      <w:pPr>
        <w:pStyle w:val="null3"/>
        <w:ind w:firstLine="480"/>
        <w:jc w:val="both"/>
      </w:pPr>
      <w:r>
        <w:rPr>
          <w:sz w:val="24"/>
        </w:rPr>
        <w:t>五、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2013〕50号）</w:t>
      </w:r>
      <w:r>
        <w:rPr>
          <w:sz w:val="24"/>
        </w:rPr>
        <w:t>相关规定处理。</w:t>
      </w:r>
    </w:p>
    <w:p>
      <w:pPr>
        <w:pStyle w:val="null3"/>
        <w:ind w:firstLine="480"/>
        <w:jc w:val="both"/>
      </w:pPr>
      <w:r>
        <w:rPr>
          <w:sz w:val="24"/>
        </w:rPr>
        <w:t>七、本合同作为购销合同的重要组成部分，与购销合同一并执行，具有同等的法律效力。</w:t>
      </w:r>
    </w:p>
    <w:p>
      <w:pPr>
        <w:pStyle w:val="null3"/>
        <w:ind w:firstLine="480"/>
        <w:jc w:val="both"/>
      </w:pPr>
      <w:r>
        <w:rPr>
          <w:sz w:val="24"/>
        </w:rPr>
        <w:t>八、本合同一式三份，甲、乙双方各执一份，甲方纪检监察部门执一份，并从签订之日起生效。</w:t>
      </w:r>
    </w:p>
    <w:p>
      <w:pPr>
        <w:pStyle w:val="null3"/>
        <w:ind w:firstLine="480"/>
        <w:jc w:val="both"/>
      </w:pPr>
      <w:r>
        <w:rPr>
          <w:sz w:val="24"/>
          <w:b/>
        </w:rPr>
        <w:t>甲方（盖章）：</w:t>
      </w:r>
      <w:r>
        <w:rPr>
          <w:sz w:val="22"/>
          <w:b/>
        </w:rPr>
        <w:t xml:space="preserve">                      </w:t>
      </w:r>
      <w:r>
        <w:rPr>
          <w:sz w:val="24"/>
          <w:b/>
        </w:rPr>
        <w:t>乙方（盖章）：</w:t>
      </w:r>
    </w:p>
    <w:p>
      <w:pPr>
        <w:pStyle w:val="null3"/>
        <w:jc w:val="both"/>
      </w:pPr>
      <w:r>
        <w:rPr>
          <w:sz w:val="24"/>
          <w:b/>
        </w:rPr>
        <w:t>单位负责人或签约代表：</w:t>
      </w:r>
      <w:r>
        <w:rPr>
          <w:sz w:val="22"/>
          <w:b/>
        </w:rPr>
        <w:t xml:space="preserve">              </w:t>
      </w:r>
      <w:r>
        <w:rPr>
          <w:sz w:val="24"/>
          <w:b/>
        </w:rPr>
        <w:t>单位负责人或签约代表：</w:t>
      </w:r>
    </w:p>
    <w:p>
      <w:pPr>
        <w:pStyle w:val="null3"/>
        <w:jc w:val="both"/>
      </w:pPr>
      <w:r>
        <w:rPr>
          <w:sz w:val="24"/>
          <w:b/>
        </w:rPr>
        <w:t>经办人签名：</w:t>
      </w:r>
      <w:r>
        <w:rPr>
          <w:sz w:val="22"/>
          <w:b/>
        </w:rPr>
        <w:t xml:space="preserve">                        </w:t>
      </w:r>
      <w:r>
        <w:rPr>
          <w:sz w:val="24"/>
          <w:b/>
        </w:rPr>
        <w:t>经办人签名：</w:t>
      </w:r>
    </w:p>
    <w:p>
      <w:pPr>
        <w:pStyle w:val="null3"/>
        <w:ind w:firstLine="840"/>
        <w:jc w:val="both"/>
      </w:pPr>
      <w:r>
        <w:rPr>
          <w:sz w:val="24"/>
        </w:rPr>
        <w:t>年月日</w:t>
      </w:r>
      <w:r>
        <w:rPr>
          <w:sz w:val="22"/>
        </w:rPr>
        <w:t xml:space="preserve">                          </w:t>
      </w:r>
      <w:r>
        <w:rPr>
          <w:sz w:val="24"/>
        </w:rPr>
        <w:t>年月日</w:t>
      </w:r>
    </w:p>
    <w:p>
      <w:pPr>
        <w:pStyle w:val="null3"/>
        <w:ind w:right="105"/>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440101-2026-06545</w:t>
      </w:r>
    </w:p>
    <w:p>
      <w:pPr>
        <w:pStyle w:val="null3"/>
        <w:jc w:val="center"/>
        <w:outlineLvl w:val="3"/>
      </w:pPr>
      <w:r>
        <w:rPr>
          <w:sz w:val="24"/>
          <w:b/>
        </w:rPr>
        <w:t>采购项目编号：</w:t>
      </w:r>
      <w:r>
        <w:rPr>
          <w:sz w:val="24"/>
          <w:b/>
        </w:rPr>
        <w:t>0724-2631Z2032048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广州市第一人民医院采购物流运输服务项目(二次)</w:t>
      </w:r>
      <w:r>
        <w:rPr>
          <w:u w:val="single"/>
        </w:rPr>
        <w:t>”</w:t>
      </w:r>
      <w:r>
        <w:rPr/>
        <w:t>项目的招标[采购项目编号为：</w:t>
      </w:r>
      <w:r>
        <w:rPr>
          <w:u w:val="single"/>
        </w:rPr>
        <w:t>0724-2631Z2032048</w:t>
      </w:r>
      <w:r>
        <w:rPr/>
        <w:t>]，我方愿参与投标。</w:t>
      </w:r>
    </w:p>
    <w:p>
      <w:pPr>
        <w:pStyle w:val="null3"/>
        <w:ind w:firstLine="480"/>
      </w:pPr>
      <w:r>
        <w:rPr/>
        <w:t>我方确认收到贵方提供的</w:t>
      </w:r>
      <w:r>
        <w:rPr>
          <w:u w:val="single"/>
        </w:rPr>
        <w:t>“</w:t>
      </w:r>
      <w:r>
        <w:rPr>
          <w:u w:val="single"/>
        </w:rPr>
        <w:t>广州市第一人民医院采购物流运输服务项目(二次)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广州市第一人民医院采购物流运输服务项目(二次)</w:t>
      </w:r>
      <w:r>
        <w:rPr/>
        <w:t>”项目采购[采购项目编号为</w:t>
      </w:r>
      <w:r>
        <w:rPr/>
        <w:t>0724-2631Z2032048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广州市第一人民医院采购物流运输服务项目(二次)</w:t>
      </w:r>
      <w:r>
        <w:rPr/>
        <w:t>招标中获中标（采购项目编号：</w:t>
      </w:r>
      <w:r>
        <w:rPr/>
        <w:t>0724-2631Z2032048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